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B6E4F" w14:textId="7B4DDA3C" w:rsidR="009973BB" w:rsidRDefault="00D36D30" w:rsidP="009973BB">
      <w:pPr>
        <w:rPr>
          <w:rFonts w:ascii="Aptos" w:eastAsiaTheme="majorEastAsia" w:hAnsi="Aptos" w:cstheme="majorBidi"/>
          <w:b/>
          <w:bCs/>
          <w:caps/>
          <w:color w:val="416680"/>
          <w:sz w:val="32"/>
          <w:szCs w:val="36"/>
        </w:rPr>
      </w:pPr>
      <w:r w:rsidRPr="00D36D30">
        <w:rPr>
          <w:rFonts w:ascii="Aptos" w:eastAsiaTheme="majorEastAsia" w:hAnsi="Aptos" w:cstheme="majorBidi"/>
          <w:b/>
          <w:bCs/>
          <w:caps/>
          <w:color w:val="416680"/>
          <w:sz w:val="32"/>
          <w:szCs w:val="36"/>
        </w:rPr>
        <w:t xml:space="preserve">RFI/markedsdialog – </w:t>
      </w:r>
      <w:r w:rsidR="0052499E">
        <w:rPr>
          <w:rFonts w:ascii="Aptos" w:eastAsiaTheme="majorEastAsia" w:hAnsi="Aptos" w:cstheme="majorBidi"/>
          <w:b/>
          <w:bCs/>
          <w:caps/>
          <w:color w:val="416680"/>
          <w:sz w:val="32"/>
          <w:szCs w:val="36"/>
        </w:rPr>
        <w:br/>
      </w:r>
      <w:r w:rsidRPr="00D36D30">
        <w:rPr>
          <w:rFonts w:ascii="Aptos" w:eastAsiaTheme="majorEastAsia" w:hAnsi="Aptos" w:cstheme="majorBidi"/>
          <w:b/>
          <w:bCs/>
          <w:caps/>
          <w:color w:val="416680"/>
          <w:sz w:val="32"/>
          <w:szCs w:val="36"/>
        </w:rPr>
        <w:t>løsning for</w:t>
      </w:r>
      <w:r w:rsidR="0058202E">
        <w:rPr>
          <w:rFonts w:ascii="Aptos" w:eastAsiaTheme="majorEastAsia" w:hAnsi="Aptos" w:cstheme="majorBidi"/>
          <w:b/>
          <w:bCs/>
          <w:caps/>
          <w:color w:val="416680"/>
          <w:sz w:val="32"/>
          <w:szCs w:val="36"/>
        </w:rPr>
        <w:t xml:space="preserve"> konkurransegjennomføring- og</w:t>
      </w:r>
      <w:r w:rsidR="00AF0C41">
        <w:rPr>
          <w:rFonts w:ascii="Aptos" w:eastAsiaTheme="majorEastAsia" w:hAnsi="Aptos" w:cstheme="majorBidi"/>
          <w:b/>
          <w:bCs/>
          <w:caps/>
          <w:color w:val="416680"/>
          <w:sz w:val="32"/>
          <w:szCs w:val="36"/>
        </w:rPr>
        <w:t xml:space="preserve"> kontraktsadministrasjon med </w:t>
      </w:r>
      <w:r w:rsidRPr="00D36D30">
        <w:rPr>
          <w:rFonts w:ascii="Aptos" w:eastAsiaTheme="majorEastAsia" w:hAnsi="Aptos" w:cstheme="majorBidi"/>
          <w:b/>
          <w:bCs/>
          <w:caps/>
          <w:color w:val="416680"/>
          <w:sz w:val="32"/>
          <w:szCs w:val="36"/>
        </w:rPr>
        <w:t>leverandør</w:t>
      </w:r>
      <w:r w:rsidR="0052499E">
        <w:rPr>
          <w:rFonts w:ascii="Aptos" w:eastAsiaTheme="majorEastAsia" w:hAnsi="Aptos" w:cstheme="majorBidi"/>
          <w:b/>
          <w:bCs/>
          <w:caps/>
          <w:color w:val="416680"/>
          <w:sz w:val="32"/>
          <w:szCs w:val="36"/>
        </w:rPr>
        <w:t>-</w:t>
      </w:r>
      <w:r w:rsidRPr="00D36D30">
        <w:rPr>
          <w:rFonts w:ascii="Aptos" w:eastAsiaTheme="majorEastAsia" w:hAnsi="Aptos" w:cstheme="majorBidi"/>
          <w:b/>
          <w:bCs/>
          <w:caps/>
          <w:color w:val="416680"/>
          <w:sz w:val="32"/>
          <w:szCs w:val="36"/>
        </w:rPr>
        <w:t>oppfølging</w:t>
      </w:r>
    </w:p>
    <w:p w14:paraId="0FF672D4" w14:textId="77777777" w:rsidR="00535E3C" w:rsidRDefault="00535E3C" w:rsidP="009973BB"/>
    <w:p w14:paraId="03A24160" w14:textId="3CA75C3A" w:rsidR="009973BB" w:rsidRDefault="009973BB" w:rsidP="009973BB">
      <w:pPr>
        <w:pStyle w:val="Overskrift1"/>
      </w:pPr>
      <w:r>
        <w:t>Beskrivelse av oppdragsgiver</w:t>
      </w:r>
    </w:p>
    <w:p w14:paraId="188C0642" w14:textId="77777777" w:rsidR="0021790C" w:rsidRPr="0021790C" w:rsidRDefault="0021790C" w:rsidP="0021790C">
      <w:r w:rsidRPr="0021790C">
        <w:t>Norsk nukleær dekommisjonering (NND) er et statlig forvaltningsorgan under Nærings- og fiskeridepartementet. NND har ansvar for å planlegge og gjennomføre oppryddingen etter Norges historiske nukleære virksomhet. Samfunnsoppdraget omfatter sikker drift, dekommisjonering av atomanlegg, etablering av nødvendige lager- og deponiløsninger samt forsvarlig håndtering av radioaktivt avfall.</w:t>
      </w:r>
    </w:p>
    <w:p w14:paraId="4ED8C886" w14:textId="77777777" w:rsidR="0021790C" w:rsidRPr="0021790C" w:rsidRDefault="0021790C" w:rsidP="0021790C"/>
    <w:p w14:paraId="72F9A0E4" w14:textId="3165AB5C" w:rsidR="00D25E94" w:rsidRDefault="0021790C" w:rsidP="009973BB">
      <w:r w:rsidRPr="0021790C">
        <w:t xml:space="preserve">NNDs oppdrag vil pågå over flere tiår og innebærer komplekse anskaffelser, langsiktige kontrakter og tett oppfølging av leverandører. Virksomheten har behov for høy grad av kontroll, sporbarhet og etterlevelse i anskaffelses- og kontraktsarbeidet. </w:t>
      </w:r>
      <w:r w:rsidR="00F65C51" w:rsidRPr="00F65C51">
        <w:t>Dette gjelder blant annet ved inngåelse og oppfølging av rammeavtaler og avrop på både varer og tjenester, samt andre leveranser som er kritiske for gjennomføringen av samfunnsoppdraget.</w:t>
      </w:r>
      <w:r w:rsidR="00F65C51">
        <w:t xml:space="preserve"> </w:t>
      </w:r>
      <w:r w:rsidRPr="0021790C">
        <w:t xml:space="preserve">Som statlig virksomhet er NND underlagt regelverket for offentlige anskaffelser og krav til god økonomistyring, internkontroll, informasjonssikkerhet og dokumentasjonsforvaltning. </w:t>
      </w:r>
      <w:r w:rsidR="00F65C51" w:rsidRPr="00F65C51">
        <w:t>Konkurransegjennomføring</w:t>
      </w:r>
      <w:r w:rsidRPr="0021790C">
        <w:t>, kontrakts- og leverandøroppfølging er derfor et viktig område for virksomhetsstyring, risikohåndtering og effektiv ressursbruk.</w:t>
      </w:r>
      <w:r w:rsidR="001D4B70">
        <w:t xml:space="preserve"> </w:t>
      </w:r>
    </w:p>
    <w:p w14:paraId="6924EC85" w14:textId="77777777" w:rsidR="00D25E94" w:rsidRDefault="00D25E94" w:rsidP="009973BB"/>
    <w:p w14:paraId="5F7D2A92" w14:textId="6D9E335A" w:rsidR="009973BB" w:rsidRDefault="009973BB" w:rsidP="009973BB">
      <w:r>
        <w:t xml:space="preserve">For mer informasjon: </w:t>
      </w:r>
      <w:hyperlink r:id="rId11">
        <w:r w:rsidRPr="2F0B1555">
          <w:rPr>
            <w:rStyle w:val="Hyperkobling"/>
          </w:rPr>
          <w:t>www.nnd.no</w:t>
        </w:r>
      </w:hyperlink>
      <w:r>
        <w:t xml:space="preserve"> </w:t>
      </w:r>
    </w:p>
    <w:p w14:paraId="7ADE6D79" w14:textId="77777777" w:rsidR="009973BB" w:rsidRPr="009973BB" w:rsidRDefault="009973BB" w:rsidP="009973BB"/>
    <w:p w14:paraId="7539ECAD" w14:textId="208A58E9" w:rsidR="009973BB" w:rsidRDefault="009973BB" w:rsidP="009973BB">
      <w:pPr>
        <w:pStyle w:val="Overskrift1"/>
      </w:pPr>
      <w:r>
        <w:t>Bakgrunn og formål</w:t>
      </w:r>
    </w:p>
    <w:p w14:paraId="031FA902" w14:textId="4209AB19" w:rsidR="003E1DA9" w:rsidRDefault="003E1DA9" w:rsidP="003E1DA9">
      <w:r>
        <w:t xml:space="preserve">NND har behov for bedre systemstøtte for </w:t>
      </w:r>
      <w:r w:rsidR="00F65C51" w:rsidRPr="00F65C51">
        <w:t>konkurransegjennomføring</w:t>
      </w:r>
      <w:r>
        <w:t>, kontrakts- og leverandøroppfølging. Dagens arbeidsprosesser gir ikke tilstrekkelig støtte til helhetlig styring, sporbarhet og oppfølging gjennom hele livsløpet fra behov oppstår, via konkurransegjennomføring og kontraktsinngåelse, til avrop, leveranser, fakturaoppfølging og leverandørstyring.</w:t>
      </w:r>
      <w:r w:rsidR="00D25E94">
        <w:t xml:space="preserve"> </w:t>
      </w:r>
      <w:r>
        <w:t xml:space="preserve">Flere sentrale deler av arbeidet håndteres helt eller delvis manuelt. Dette gjelder særlig innmelding og godkjenning av anskaffelsesbehov, oppfølging av rammeavtaler og avrop, kobling mellom kontrakter og økonomisk forbruk, samt systematisk oppfølging av leverandører og underleverandører. </w:t>
      </w:r>
    </w:p>
    <w:p w14:paraId="70A369EC" w14:textId="77777777" w:rsidR="003E1DA9" w:rsidRDefault="003E1DA9" w:rsidP="003E1DA9"/>
    <w:p w14:paraId="4823656B" w14:textId="77777777" w:rsidR="003E1DA9" w:rsidRDefault="003E1DA9" w:rsidP="003E1DA9">
      <w:r>
        <w:t xml:space="preserve">En sentral utfordring er manglende sammenheng mellom informasjon i ulike deler av </w:t>
      </w:r>
      <w:r>
        <w:lastRenderedPageBreak/>
        <w:t>prosessen. NND har behov for å kunne følge en anskaffelse fra behov og beslutning, via konkurranse og kontrakt, til faktisk bruk av avtalen. Dette omfatter blant annet sporbarhet i godkjenninger, kobling mellom rammeavtale og avrop, oversikt over samlet forbruk og mulighet til å aggregere informasjon på tvers av kontrakter, leverandører, avrop og organisatoriske enheter.</w:t>
      </w:r>
    </w:p>
    <w:p w14:paraId="10F68CD2" w14:textId="77777777" w:rsidR="003E1DA9" w:rsidRDefault="003E1DA9" w:rsidP="003E1DA9"/>
    <w:p w14:paraId="38A39B77" w14:textId="77777777" w:rsidR="00D602D2" w:rsidRDefault="003E1DA9" w:rsidP="003E1DA9">
      <w:r>
        <w:t xml:space="preserve">Formålet med markedsdialogen er å undersøke om markedet kan tilby løsninger som gir vesentlig bedre støtte enn dagens situasjon, og om en eventuell anskaffelse av ny løsning vil gi tilstrekkelig merverdi for NND. Markedsdialogen skal gi grunnlag for å vurdere om det bør gjennomføres en anskaffelse, hvilken løsningsmodell som eventuelt er mest hensiktsmessig, og hvilke krav som bør stilles i en eventuell konkurranse. </w:t>
      </w:r>
    </w:p>
    <w:p w14:paraId="6A3268C9" w14:textId="77777777" w:rsidR="00D602D2" w:rsidRDefault="00D602D2" w:rsidP="003E1DA9"/>
    <w:p w14:paraId="1BB4CC7C" w14:textId="778FFEE4" w:rsidR="0021790C" w:rsidRDefault="003E1DA9" w:rsidP="003E1DA9">
      <w:r>
        <w:t>NND ønsker derfor konkrete demonstrasjoner og beskrivelser av hvordan leverandørenes løsninger håndterer virksomhetens sentrale utfordringer, fremfor generelle presentasjoner av KGV/KAV-funksjonalitet.</w:t>
      </w:r>
    </w:p>
    <w:p w14:paraId="29BBD3F4" w14:textId="77777777" w:rsidR="003E1DA9" w:rsidRDefault="003E1DA9" w:rsidP="003E1DA9"/>
    <w:p w14:paraId="69625BA4" w14:textId="24752F69" w:rsidR="009973BB" w:rsidRDefault="009973BB" w:rsidP="009973BB">
      <w:pPr>
        <w:pStyle w:val="Overskrift1"/>
      </w:pPr>
      <w:r>
        <w:t>Beskrivelse av eksisterende løsninger</w:t>
      </w:r>
    </w:p>
    <w:p w14:paraId="3AEFA1D6" w14:textId="639B5F4A" w:rsidR="000D53ED" w:rsidRDefault="000D53ED" w:rsidP="000D53ED">
      <w:r>
        <w:t xml:space="preserve">NND benytter i dag </w:t>
      </w:r>
      <w:r w:rsidR="00BC58A9">
        <w:t>EU-Supply</w:t>
      </w:r>
      <w:r>
        <w:t xml:space="preserve"> som konkurransegjennomføringsverktøy gjennom DFØs avtale. Løsningen benyttes primært til gjennomføring og publisering av konkurranser, og gir begrenset støtte til øvrige deler av anskaffelses- og kontraktslivsløpet, herunder anskaffelsesplanlegging, porteføljestyring, kontraktsoppfølging, avropsoppfølging og leverandørstyring.</w:t>
      </w:r>
      <w:r w:rsidR="004D1588">
        <w:t xml:space="preserve"> </w:t>
      </w:r>
      <w:r>
        <w:t xml:space="preserve">Kontraktsoppfølgingen er i stor grad basert på manuelle prosesser og bruk av flere ulike verktøy og arbeidsflater, blant annet Excel-baserte oversikter, SharePoint og andre filområder. NND har per i dag ikke én samlet løsning som fungerer som et helhetlig </w:t>
      </w:r>
      <w:r w:rsidR="009D1E3C">
        <w:t>kontaktregister</w:t>
      </w:r>
      <w:r>
        <w:t xml:space="preserve"> med tilhørende avtaledokumentasjon, oppfølgingsinformasjon, arbeidsflyt og styringsinformasjon.</w:t>
      </w:r>
    </w:p>
    <w:p w14:paraId="16205913" w14:textId="77777777" w:rsidR="000D53ED" w:rsidRDefault="000D53ED" w:rsidP="000D53ED"/>
    <w:p w14:paraId="7205E892" w14:textId="77777777" w:rsidR="000D53ED" w:rsidRDefault="000D53ED" w:rsidP="000D53ED">
      <w:r>
        <w:t>En særlig utfordring er manglende systemstøtte for sammenhengen mellom rammeavtaler og avrop. Dagens løsning gir begrenset støtte for å vise hvordan avrop henger sammen med rammeavtalen, hvordan forbruk akkumuleres på tvers av avrop, og hvordan informasjon kan aggregeres på leverandør-, avtale-, kategori- eller virksomhetsnivå.</w:t>
      </w:r>
    </w:p>
    <w:p w14:paraId="67B80B7E" w14:textId="77777777" w:rsidR="000D53ED" w:rsidRDefault="000D53ED" w:rsidP="000D53ED"/>
    <w:p w14:paraId="1A9DD4B1" w14:textId="77777777" w:rsidR="000D53ED" w:rsidRDefault="000D53ED" w:rsidP="000D53ED">
      <w:r>
        <w:t xml:space="preserve">NND har også begrenset systemstøtte for helhetlig leverandørstyring. Informasjon om leverandører, underleverandører, avtaler, historikk, evalueringer, avvik, risiko og oppfølging er spredt på flere steder. Dette begrenser muligheten til systematisk oppfølging av leverandørprestasjoner, </w:t>
      </w:r>
      <w:proofErr w:type="spellStart"/>
      <w:r>
        <w:t>kontraktsetterlevelse</w:t>
      </w:r>
      <w:proofErr w:type="spellEnd"/>
      <w:r>
        <w:t xml:space="preserve"> og risiko på tvers av leverandørporteføljen.</w:t>
      </w:r>
    </w:p>
    <w:p w14:paraId="33F53DB4" w14:textId="77777777" w:rsidR="000D53ED" w:rsidRDefault="000D53ED" w:rsidP="000D53ED"/>
    <w:p w14:paraId="70B2D353" w14:textId="4A3B37BE" w:rsidR="0021790C" w:rsidRDefault="000D53ED" w:rsidP="000D53ED">
      <w:r>
        <w:lastRenderedPageBreak/>
        <w:t xml:space="preserve">NND benytter økonomisystemet Unit4, som også er levert av DFØ. Sak- og arkivsystem er under anskaffelse. Det er i dag begrensede integrasjoner mellom </w:t>
      </w:r>
      <w:r w:rsidR="00BC58A9">
        <w:t>EU-Supply</w:t>
      </w:r>
      <w:r>
        <w:t>, økonomisystem, arkivløsning og øvrige verktøy som benyttes i anskaffelses- og kontraktsoppfølgingen. Dette medfører dobbeltregistrering, manuelle kontroller, svakere datakvalitet og begrenset tilgang til samlet styringsinformasjon.</w:t>
      </w:r>
    </w:p>
    <w:p w14:paraId="7AD8B59C" w14:textId="77777777" w:rsidR="00F4243F" w:rsidRDefault="00F4243F" w:rsidP="0021790C"/>
    <w:p w14:paraId="6595F22B" w14:textId="2C810F35" w:rsidR="009973BB" w:rsidRDefault="009973BB" w:rsidP="009973BB">
      <w:pPr>
        <w:pStyle w:val="Overskrift1"/>
      </w:pPr>
      <w:r>
        <w:t>Oppdragsgivers behov</w:t>
      </w:r>
    </w:p>
    <w:p w14:paraId="40471480" w14:textId="758369C4" w:rsidR="00BD0A58" w:rsidRDefault="00973E07" w:rsidP="00F4243F">
      <w:r w:rsidRPr="00973E07">
        <w:t>NND har behov for bedre systemstøtte for helhetlig styring, kontroll og sporbarhet i konkurransegjennomføring, kontraktsadministrasjon og leverandøroppfølging. Behovet gjelder særlig sammenhengen mellom de ulike fasene i livsløpet: fra planlegging og innmelding av anskaffelsesbehov, via konkurransegjennomføring og kontraktsinngåelse, til avrop, leveranseoppfølging, fakturaoppfølging, rapportering og leverandørstyring.</w:t>
      </w:r>
    </w:p>
    <w:p w14:paraId="0F883CAA" w14:textId="77777777" w:rsidR="00F4243F" w:rsidRDefault="00F4243F" w:rsidP="00F4243F"/>
    <w:p w14:paraId="2BC7D658" w14:textId="2B0AE6A1" w:rsidR="00077ED6" w:rsidRDefault="00077ED6" w:rsidP="00F4243F">
      <w:r w:rsidRPr="00077ED6">
        <w:t>Et sentralt behov er bedre støtte for planlegging, vurdering og godkjenning av anskaffelsesbehov, med tydelige roller, arbeidsflyt, beslutningspunkter og sporbarhet. Dersom leverandøren tilbyr funksjonalitet for anskaffelsesplanlegging/</w:t>
      </w:r>
      <w:proofErr w:type="spellStart"/>
      <w:r w:rsidRPr="00077ED6">
        <w:t>procure</w:t>
      </w:r>
      <w:r w:rsidR="00F43086">
        <w:t>ment</w:t>
      </w:r>
      <w:proofErr w:type="spellEnd"/>
      <w:r w:rsidRPr="00077ED6">
        <w:t xml:space="preserve"> planning, ønsker NND å se hvordan løsningen kan støtte årsplanlegging og prioritering av anskaffelsesporteføljen, inkludert oversikt over status, fremdrift, kapasitet og avhengigheter.</w:t>
      </w:r>
    </w:p>
    <w:p w14:paraId="4B46D3BB" w14:textId="77777777" w:rsidR="001F201C" w:rsidRDefault="001F201C" w:rsidP="00F4243F"/>
    <w:p w14:paraId="0969A524" w14:textId="5F86C7DA" w:rsidR="001F201C" w:rsidRDefault="001F201C" w:rsidP="00F4243F">
      <w:r w:rsidRPr="001F201C">
        <w:t>NND har videre behov for bedre støtte til oppfølging av rammeavtaler og avrop, herunder sammenheng mellom rammeavtale, avrop, leverandører, kontraktsverdier, varighet og faktisk forbruk. Det er også behov for å kunne aggregere informasjon på tvers av avrop, avtaler, leverandører, kategorier og organisatoriske enheter.</w:t>
      </w:r>
    </w:p>
    <w:p w14:paraId="6C331335" w14:textId="77777777" w:rsidR="00F4243F" w:rsidRDefault="00F4243F" w:rsidP="00F4243F"/>
    <w:p w14:paraId="7E74CD37" w14:textId="77777777" w:rsidR="00F4243F" w:rsidRDefault="00F4243F" w:rsidP="00F4243F">
      <w:r>
        <w:t xml:space="preserve">NND har behov for mer systematisk kontrakts- og leverandøroppfølging, herunder oversikt over frister, opsjoner, endringer, avvik, leverandørprestasjoner, risiko og </w:t>
      </w:r>
      <w:proofErr w:type="spellStart"/>
      <w:r>
        <w:t>kontraktsetterlevelse</w:t>
      </w:r>
      <w:proofErr w:type="spellEnd"/>
      <w:r>
        <w:t>. Løsningen bør gi varsler, rapporter og styringsinformasjon som reduserer behovet for manuelle kontroller og gir bedre grunnlag for ledelse, anskaffelsesfunksjon, økonomi og kontraktseiere.</w:t>
      </w:r>
    </w:p>
    <w:p w14:paraId="471037DC" w14:textId="77777777" w:rsidR="005E5B40" w:rsidRDefault="005E5B40" w:rsidP="00F4243F"/>
    <w:p w14:paraId="05052D0B" w14:textId="77777777" w:rsidR="00404B07" w:rsidRDefault="00404B07" w:rsidP="00F4243F">
      <w:r w:rsidRPr="00404B07">
        <w:t>Det er en forutsetning at løsningen ivaretar krav til informasjonssikkerhet, tilgangsstyring, logging og sporbarhet, og at den kan samhandle med relevante virksomhetssystemer, herunder økonomisystem, sak- og arkivsystem, identitets- og tilgangsløsninger og kunngjøringsløsninger som Doffin/TED der dette er relevant.</w:t>
      </w:r>
    </w:p>
    <w:p w14:paraId="0B17DCED" w14:textId="77777777" w:rsidR="00404B07" w:rsidRDefault="00404B07" w:rsidP="00F4243F"/>
    <w:p w14:paraId="134075BA" w14:textId="128A6374" w:rsidR="00F4243F" w:rsidRDefault="00535E3C" w:rsidP="00F4243F">
      <w:pPr>
        <w:pStyle w:val="Overskrift1"/>
      </w:pPr>
      <w:r>
        <w:lastRenderedPageBreak/>
        <w:t>Scenarioer</w:t>
      </w:r>
      <w:r w:rsidR="00F4243F">
        <w:t xml:space="preserve"> og tema for markedsdialogen</w:t>
      </w:r>
    </w:p>
    <w:p w14:paraId="56685A1D" w14:textId="77777777" w:rsidR="00FA4111" w:rsidRPr="00FA4111" w:rsidRDefault="00FA4111" w:rsidP="00FA4111">
      <w:pPr>
        <w:rPr>
          <w:bCs/>
        </w:rPr>
      </w:pPr>
      <w:r w:rsidRPr="00FA4111">
        <w:rPr>
          <w:bCs/>
        </w:rPr>
        <w:t>For å sikre at markedsdialogen gir relevant beslutningsgrunnlag, ønsker NND at leverandørene forbereder en demonstrasjon av hvordan løsningen håndterer konkrete arbeidsprosesser og problemstillinger. Formålet er å få innsikt i hvordan løsningen fungerer i praksis, utover en generell presentasjon av produktet.</w:t>
      </w:r>
    </w:p>
    <w:p w14:paraId="7C55EF3C" w14:textId="77777777" w:rsidR="00FA4111" w:rsidRPr="00FA4111" w:rsidRDefault="00FA4111" w:rsidP="00FA4111">
      <w:pPr>
        <w:rPr>
          <w:bCs/>
        </w:rPr>
      </w:pPr>
    </w:p>
    <w:p w14:paraId="77A1FEBE" w14:textId="0DCA2F80" w:rsidR="00FA4111" w:rsidRPr="00FA4111" w:rsidRDefault="00FA4111" w:rsidP="00FA4111">
      <w:pPr>
        <w:rPr>
          <w:bCs/>
        </w:rPr>
      </w:pPr>
      <w:r w:rsidRPr="00FA4111">
        <w:rPr>
          <w:bCs/>
        </w:rPr>
        <w:t>NND ønsker særlig å få demonstrert hvordan løsningen støtter sammenheng, sporbarhet og informasjonsflyt gjennom anskaffelses- og kontraktslivsløpet, fra innmelding av behov til kontrakt, avrop, forbruk og leverandøroppfølging.</w:t>
      </w:r>
      <w:r>
        <w:rPr>
          <w:bCs/>
        </w:rPr>
        <w:t xml:space="preserve"> </w:t>
      </w:r>
      <w:r w:rsidRPr="00FA4111">
        <w:rPr>
          <w:bCs/>
        </w:rPr>
        <w:t>Leverandørene bes i demonstrasjonen skille tydelig mellom funksjonalitet som inngår i standardløsningen, funksjonalitet som krever konfigurering, funksjonalitet som forutsetter integrasjon med andre systemer, og funksjonalitet som eventuelt krever særskilt utvikling.</w:t>
      </w:r>
      <w:r w:rsidR="00BA2404">
        <w:rPr>
          <w:bCs/>
        </w:rPr>
        <w:t xml:space="preserve"> </w:t>
      </w:r>
      <w:r w:rsidR="00BA2404" w:rsidRPr="00BA2404">
        <w:rPr>
          <w:bCs/>
        </w:rPr>
        <w:t xml:space="preserve">Leverandørene bes legge opp møtet slik at hoveddelen av tiden benyttes til demonstrasjon av relevante arbeidsprosesser i løsningen, med utgangspunkt i </w:t>
      </w:r>
      <w:r w:rsidR="00BA2404">
        <w:rPr>
          <w:bCs/>
        </w:rPr>
        <w:t>scenario</w:t>
      </w:r>
      <w:r w:rsidR="00E55E6F">
        <w:rPr>
          <w:bCs/>
        </w:rPr>
        <w:t>ene</w:t>
      </w:r>
      <w:r w:rsidR="00BA2404" w:rsidRPr="00BA2404">
        <w:rPr>
          <w:bCs/>
        </w:rPr>
        <w:t xml:space="preserve"> beskrevet nedenfor.</w:t>
      </w:r>
    </w:p>
    <w:p w14:paraId="1CB6C778" w14:textId="77777777" w:rsidR="00FA4111" w:rsidRPr="00FA4111" w:rsidRDefault="00FA4111" w:rsidP="00FA4111">
      <w:pPr>
        <w:rPr>
          <w:bCs/>
        </w:rPr>
      </w:pPr>
    </w:p>
    <w:p w14:paraId="7D08E341" w14:textId="43CA2209" w:rsidR="00FA4111" w:rsidRPr="00FA4111" w:rsidRDefault="00535E3C" w:rsidP="00FA4111">
      <w:pPr>
        <w:rPr>
          <w:bCs/>
        </w:rPr>
      </w:pPr>
      <w:r>
        <w:rPr>
          <w:b/>
        </w:rPr>
        <w:t>Scenario</w:t>
      </w:r>
      <w:r w:rsidR="00FA4111" w:rsidRPr="00FA4111">
        <w:rPr>
          <w:b/>
        </w:rPr>
        <w:t xml:space="preserve"> 1: Fra behov til konkurranse og kontrakt</w:t>
      </w:r>
    </w:p>
    <w:p w14:paraId="4DC84F9D" w14:textId="5894D3E6" w:rsidR="00601F4A" w:rsidRPr="00601F4A" w:rsidRDefault="00601F4A" w:rsidP="00601F4A">
      <w:pPr>
        <w:rPr>
          <w:bCs/>
        </w:rPr>
      </w:pPr>
      <w:r w:rsidRPr="00601F4A">
        <w:rPr>
          <w:bCs/>
        </w:rPr>
        <w:t>Leverandøren bes demonstrere hvordan løsningen støtter planlegging, registrering, vurdering og godkjenning av anskaffelsesbehov. Dersom løsningen tilbyr funksjonalitet for anskaffelsesplanlegging/</w:t>
      </w:r>
      <w:proofErr w:type="spellStart"/>
      <w:r w:rsidRPr="00601F4A">
        <w:rPr>
          <w:bCs/>
        </w:rPr>
        <w:t>procure</w:t>
      </w:r>
      <w:r w:rsidR="009E2482">
        <w:rPr>
          <w:bCs/>
        </w:rPr>
        <w:t>ment</w:t>
      </w:r>
      <w:proofErr w:type="spellEnd"/>
      <w:r w:rsidRPr="00601F4A">
        <w:rPr>
          <w:bCs/>
        </w:rPr>
        <w:t xml:space="preserve"> planning, ønsker NND å se hvordan årsplanlegging av anskaffelsesporteføljen kan håndteres, herunder prioritering, status, fremdrift, kapasitet, avhengigheter og rapportering.</w:t>
      </w:r>
    </w:p>
    <w:p w14:paraId="18A30DF5" w14:textId="77777777" w:rsidR="00601F4A" w:rsidRPr="00601F4A" w:rsidRDefault="00601F4A" w:rsidP="00601F4A">
      <w:pPr>
        <w:rPr>
          <w:bCs/>
        </w:rPr>
      </w:pPr>
    </w:p>
    <w:p w14:paraId="2596CC2C" w14:textId="425B3444" w:rsidR="00601F4A" w:rsidRPr="00FA4111" w:rsidRDefault="00601F4A" w:rsidP="00601F4A">
      <w:pPr>
        <w:rPr>
          <w:bCs/>
        </w:rPr>
      </w:pPr>
      <w:r w:rsidRPr="00601F4A">
        <w:rPr>
          <w:bCs/>
        </w:rPr>
        <w:t>NND ønsker særlig å se hvordan løsningen håndterer arbeidsflyt, roller, beslutningspunkter, godkjenning fra bemyndigede personer, sporbarhet og historikk. Det er også relevant å vise hvordan et godkjent behov kan kobles til anskaffelsesplan, konkurransegjennomføring, dokumentasjon og eventuell kontrakt, samt hvordan status og fremdrift kan følges av ulike roller i virksomheten.</w:t>
      </w:r>
    </w:p>
    <w:p w14:paraId="1FC412B3" w14:textId="77777777" w:rsidR="00FA4111" w:rsidRPr="00FA4111" w:rsidRDefault="00FA4111" w:rsidP="00FA4111">
      <w:pPr>
        <w:rPr>
          <w:bCs/>
        </w:rPr>
      </w:pPr>
    </w:p>
    <w:p w14:paraId="791A19D2" w14:textId="048337EB" w:rsidR="00FA4111" w:rsidRPr="00FA4111" w:rsidRDefault="00535E3C" w:rsidP="00FA4111">
      <w:pPr>
        <w:rPr>
          <w:bCs/>
        </w:rPr>
      </w:pPr>
      <w:r>
        <w:rPr>
          <w:b/>
        </w:rPr>
        <w:t>Scenario</w:t>
      </w:r>
      <w:r w:rsidRPr="00FA4111">
        <w:rPr>
          <w:b/>
        </w:rPr>
        <w:t xml:space="preserve"> </w:t>
      </w:r>
      <w:r w:rsidR="00FA4111" w:rsidRPr="00FA4111">
        <w:rPr>
          <w:b/>
        </w:rPr>
        <w:t>2: Rammeavtale, avrop og økonomisk oppfølging</w:t>
      </w:r>
    </w:p>
    <w:p w14:paraId="3C9152E1" w14:textId="04AC5977" w:rsidR="00FA4111" w:rsidRPr="00FA4111" w:rsidRDefault="00FA4111" w:rsidP="00FA4111">
      <w:pPr>
        <w:rPr>
          <w:bCs/>
        </w:rPr>
      </w:pPr>
      <w:r w:rsidRPr="00FA4111">
        <w:rPr>
          <w:bCs/>
        </w:rPr>
        <w:t>Leverandøren bes demonstrere hvordan løsningen håndterer en rammeavtale med flere avrop over tid. NND ønsker særlig å se hvordan avrop knyttes til rammeavtalen, hvordan kontraktsverdi, opsjoner, varighet og faktisk forbruk følges opp, og hvordan løsningen gir oversikt over gjenværende verdi og økonomisk utvikling.</w:t>
      </w:r>
      <w:r w:rsidR="00216D7D">
        <w:rPr>
          <w:bCs/>
        </w:rPr>
        <w:t xml:space="preserve"> </w:t>
      </w:r>
      <w:r w:rsidRPr="00FA4111">
        <w:rPr>
          <w:bCs/>
        </w:rPr>
        <w:t xml:space="preserve">Det er også relevant å vise hvordan informasjon kan aggregeres på tvers av avrop, rammeavtaler, leverandører, kategorier og organisatoriske enheter, samt hvordan løsningen kan støtte oppfølging av </w:t>
      </w:r>
      <w:r w:rsidR="008D7889">
        <w:rPr>
          <w:bCs/>
        </w:rPr>
        <w:t>anskaffelser</w:t>
      </w:r>
      <w:r w:rsidRPr="00FA4111">
        <w:rPr>
          <w:bCs/>
        </w:rPr>
        <w:t>, fakturainformasjon og varsler knyttet til forbruk, frister og opsjoner.</w:t>
      </w:r>
    </w:p>
    <w:p w14:paraId="2E25476C" w14:textId="77777777" w:rsidR="00FA4111" w:rsidRPr="00FA4111" w:rsidRDefault="00FA4111" w:rsidP="00FA4111">
      <w:pPr>
        <w:rPr>
          <w:bCs/>
        </w:rPr>
      </w:pPr>
    </w:p>
    <w:p w14:paraId="7D34737C" w14:textId="0929A795" w:rsidR="00FA4111" w:rsidRPr="00FA4111" w:rsidRDefault="00535E3C" w:rsidP="00FA4111">
      <w:pPr>
        <w:rPr>
          <w:bCs/>
        </w:rPr>
      </w:pPr>
      <w:r>
        <w:rPr>
          <w:b/>
        </w:rPr>
        <w:lastRenderedPageBreak/>
        <w:t>Scenario</w:t>
      </w:r>
      <w:r w:rsidRPr="00FA4111">
        <w:rPr>
          <w:b/>
        </w:rPr>
        <w:t xml:space="preserve"> </w:t>
      </w:r>
      <w:r w:rsidR="00FA4111" w:rsidRPr="00FA4111">
        <w:rPr>
          <w:b/>
        </w:rPr>
        <w:t xml:space="preserve">3: Leverandørstyring, underleverandører og </w:t>
      </w:r>
      <w:proofErr w:type="spellStart"/>
      <w:r w:rsidR="00FA4111" w:rsidRPr="00FA4111">
        <w:rPr>
          <w:b/>
        </w:rPr>
        <w:t>kontraktsetterlevelse</w:t>
      </w:r>
      <w:proofErr w:type="spellEnd"/>
    </w:p>
    <w:p w14:paraId="4458FF0F" w14:textId="19A47385" w:rsidR="00FA4111" w:rsidRPr="00FA4111" w:rsidRDefault="00FA4111" w:rsidP="00FA4111">
      <w:pPr>
        <w:rPr>
          <w:bCs/>
        </w:rPr>
      </w:pPr>
      <w:r w:rsidRPr="00FA4111">
        <w:rPr>
          <w:bCs/>
        </w:rPr>
        <w:t>Leverandøren bes demonstrere hvordan løsningen støtter systematisk leverandørstyring på tvers av kontrakter og avrop. NND ønsker særlig å se hvordan leverandører og underleverandører registreres, struktureres og knyttes til relevante avtaler, avrop og leveranser.</w:t>
      </w:r>
      <w:r w:rsidR="00216D7D">
        <w:rPr>
          <w:bCs/>
        </w:rPr>
        <w:t xml:space="preserve"> </w:t>
      </w:r>
      <w:r w:rsidRPr="00FA4111">
        <w:rPr>
          <w:bCs/>
        </w:rPr>
        <w:t xml:space="preserve">Det er også relevant å vise hvordan løsningen kan støtte oppfølging av leverandørprestasjoner, evalueringer, risiko, avvik, </w:t>
      </w:r>
      <w:proofErr w:type="spellStart"/>
      <w:r w:rsidRPr="00FA4111">
        <w:rPr>
          <w:bCs/>
        </w:rPr>
        <w:t>bærekraftskrav</w:t>
      </w:r>
      <w:proofErr w:type="spellEnd"/>
      <w:r w:rsidRPr="00FA4111">
        <w:rPr>
          <w:bCs/>
        </w:rPr>
        <w:t xml:space="preserve">, sikkerhetskrav og øvrig </w:t>
      </w:r>
      <w:proofErr w:type="spellStart"/>
      <w:r w:rsidRPr="00FA4111">
        <w:rPr>
          <w:bCs/>
        </w:rPr>
        <w:t>kontraktsetterlevelse</w:t>
      </w:r>
      <w:proofErr w:type="spellEnd"/>
      <w:r w:rsidRPr="00FA4111">
        <w:rPr>
          <w:bCs/>
        </w:rPr>
        <w:t>. NND ønsker å se hvordan historikk og oppfølgingspunkter bevares over tid, og hvordan informasjonen kan brukes som styringsinformasjon på leverandør- og porteføljenivå.</w:t>
      </w:r>
    </w:p>
    <w:p w14:paraId="253DBA31" w14:textId="77777777" w:rsidR="00FA4111" w:rsidRPr="00FA4111" w:rsidRDefault="00FA4111" w:rsidP="00FA4111">
      <w:pPr>
        <w:rPr>
          <w:bCs/>
        </w:rPr>
      </w:pPr>
    </w:p>
    <w:p w14:paraId="04D2700A" w14:textId="6EF4EF0B" w:rsidR="00FA4111" w:rsidRPr="00FA4111" w:rsidRDefault="00FA4111" w:rsidP="00FA4111">
      <w:pPr>
        <w:rPr>
          <w:bCs/>
        </w:rPr>
      </w:pPr>
      <w:r w:rsidRPr="00FA4111">
        <w:rPr>
          <w:b/>
        </w:rPr>
        <w:t>Tverrgående tema: rapportering, integrasjoner og forvaltning</w:t>
      </w:r>
    </w:p>
    <w:p w14:paraId="1820F35F" w14:textId="0C4409B0" w:rsidR="00FA4111" w:rsidRPr="00FA4111" w:rsidRDefault="00FA4111" w:rsidP="00FA4111">
      <w:pPr>
        <w:rPr>
          <w:bCs/>
        </w:rPr>
      </w:pPr>
      <w:r w:rsidRPr="00FA4111">
        <w:rPr>
          <w:bCs/>
        </w:rPr>
        <w:t xml:space="preserve">I tillegg til </w:t>
      </w:r>
      <w:r w:rsidR="00535E3C">
        <w:rPr>
          <w:bCs/>
        </w:rPr>
        <w:t>scenario</w:t>
      </w:r>
      <w:r w:rsidRPr="00FA4111">
        <w:rPr>
          <w:bCs/>
        </w:rPr>
        <w:t xml:space="preserve">-demonstrasjonene ønsker NND at leverandøren kort viser eller beskriver hvordan løsningen støtter rapportering, dashboards, søk og eksportmuligheter for ulike brukergrupper, herunder ledelse, anskaffelsesfunksjon, </w:t>
      </w:r>
      <w:proofErr w:type="spellStart"/>
      <w:r w:rsidR="00D676B6">
        <w:t>kontraktsforvalt</w:t>
      </w:r>
      <w:r w:rsidR="6E77917A">
        <w:t>n</w:t>
      </w:r>
      <w:r w:rsidR="00D676B6">
        <w:t>ing</w:t>
      </w:r>
      <w:proofErr w:type="spellEnd"/>
      <w:r w:rsidR="00D676B6">
        <w:rPr>
          <w:bCs/>
        </w:rPr>
        <w:t xml:space="preserve">, </w:t>
      </w:r>
      <w:r w:rsidRPr="00FA4111">
        <w:rPr>
          <w:bCs/>
        </w:rPr>
        <w:t>økonomi, kontraktseiere og fagavdelinger.</w:t>
      </w:r>
    </w:p>
    <w:p w14:paraId="43253EC8" w14:textId="77777777" w:rsidR="00FA4111" w:rsidRPr="00FA4111" w:rsidRDefault="00FA4111" w:rsidP="00FA4111">
      <w:pPr>
        <w:rPr>
          <w:bCs/>
        </w:rPr>
      </w:pPr>
    </w:p>
    <w:p w14:paraId="790EAB98" w14:textId="2036AFB3" w:rsidR="00796127" w:rsidRDefault="00796127" w:rsidP="00FA4111">
      <w:pPr>
        <w:rPr>
          <w:bCs/>
        </w:rPr>
      </w:pPr>
      <w:r w:rsidRPr="00796127">
        <w:rPr>
          <w:bCs/>
        </w:rPr>
        <w:t>Leverandøren bes også redegjøre for relevante integrasjonsmuligheter, blant annet mot økonomisystem, sak- og arkivsystem, identitets- og tilgangsløsninger og kunngjøringsløsninger som Doffin/TED der dette er relevant. Dersom leverandørens løsning kun dekker deler av behovsområdet, bes leverandøren også beskrive muligheter for integrasjon mot andre KGV/KAV- eller kontraktsoppfølgingsløsninger. Videre ønskes en kort beskrivelse av løsningsarkitektur, sikkerhet og tilgangsstyring, datalagring, implementering, migrering av historiske data, opplæring, forvaltning og prismodell.</w:t>
      </w:r>
    </w:p>
    <w:p w14:paraId="0CC3F429" w14:textId="77777777" w:rsidR="00FA4111" w:rsidRDefault="00FA4111" w:rsidP="00FA4111"/>
    <w:p w14:paraId="05A1CD9A" w14:textId="7BA82957" w:rsidR="00F4243F" w:rsidRDefault="00F4243F" w:rsidP="00F4243F">
      <w:pPr>
        <w:pStyle w:val="Overskrift1"/>
      </w:pPr>
      <w:r>
        <w:t>Innlevering av besvarelse og påmelding til markedsdialog</w:t>
      </w:r>
    </w:p>
    <w:p w14:paraId="6E374F1E" w14:textId="77777777" w:rsidR="00216D7D" w:rsidRDefault="00F47F1D" w:rsidP="00F47F1D">
      <w:r>
        <w:t xml:space="preserve">Leverandører som ønsker å delta i markedsdialogen, bes levere en kort besvarelse i </w:t>
      </w:r>
      <w:r w:rsidR="00BC58A9">
        <w:t>EU-Supply</w:t>
      </w:r>
      <w:r>
        <w:t xml:space="preserve"> innen fristen angitt i kapittel 8. Besvarelsen vil danne grunnlag for Oppdragsgivers vurdering av hvilke leverandører som inviteres til 1:1-møter. All kommunikasjon i prosessen skal foregå via </w:t>
      </w:r>
      <w:r w:rsidR="00BC58A9">
        <w:t>EU-Supply</w:t>
      </w:r>
      <w:r>
        <w:t>.</w:t>
      </w:r>
      <w:r w:rsidR="00216D7D">
        <w:t xml:space="preserve"> </w:t>
      </w:r>
    </w:p>
    <w:p w14:paraId="584829BA" w14:textId="77777777" w:rsidR="00216D7D" w:rsidRDefault="00216D7D" w:rsidP="00F47F1D"/>
    <w:p w14:paraId="6A2072CF" w14:textId="43F92E8F" w:rsidR="00F47F1D" w:rsidRDefault="00F47F1D" w:rsidP="00F47F1D">
      <w:r>
        <w:t xml:space="preserve">Besvarelsen bør være kort og målrettet. </w:t>
      </w:r>
      <w:r w:rsidR="0010348D">
        <w:t>NND</w:t>
      </w:r>
      <w:r>
        <w:t xml:space="preserve"> ønsker ikke en fullstendig tilbudsbesvarelse, men informasjon som gjør det mulig å vurdere om leverandørens løsning er relevant for NNDs behov og for </w:t>
      </w:r>
      <w:r w:rsidR="0045170B">
        <w:t>scenarioer</w:t>
      </w:r>
      <w:r>
        <w:t xml:space="preserve"> og problemstillinger beskrevet i kapittel 5.</w:t>
      </w:r>
    </w:p>
    <w:p w14:paraId="79E15540" w14:textId="77777777" w:rsidR="00F47F1D" w:rsidRDefault="00F47F1D" w:rsidP="00F47F1D"/>
    <w:p w14:paraId="41EEB3FB" w14:textId="4E3B3435" w:rsidR="00F47F1D" w:rsidRDefault="00F47F1D" w:rsidP="00F47F1D">
      <w:r w:rsidRPr="00F47F1D">
        <w:rPr>
          <w:b/>
          <w:bCs/>
        </w:rPr>
        <w:t>Leverandøren bes kort beskrive:</w:t>
      </w:r>
    </w:p>
    <w:p w14:paraId="03E0FCE3" w14:textId="5923E11A" w:rsidR="002D7C9F" w:rsidRDefault="002D7C9F" w:rsidP="0061278E">
      <w:pPr>
        <w:pStyle w:val="Listeavsnitt"/>
        <w:numPr>
          <w:ilvl w:val="0"/>
          <w:numId w:val="25"/>
        </w:numPr>
      </w:pPr>
      <w:r>
        <w:t xml:space="preserve">løsningens dekningsområde og egnethet for scenarioene i kapittel 5, inkludert </w:t>
      </w:r>
      <w:r>
        <w:lastRenderedPageBreak/>
        <w:t>eventuell støtte for anskaffelsesplanlegging/</w:t>
      </w:r>
      <w:proofErr w:type="spellStart"/>
      <w:r>
        <w:t>procure</w:t>
      </w:r>
      <w:r w:rsidR="0037333E">
        <w:t>ment</w:t>
      </w:r>
      <w:proofErr w:type="spellEnd"/>
      <w:r>
        <w:t xml:space="preserve"> planning</w:t>
      </w:r>
    </w:p>
    <w:p w14:paraId="6952303B" w14:textId="77777777" w:rsidR="002D7C9F" w:rsidRDefault="002D7C9F" w:rsidP="0061278E">
      <w:pPr>
        <w:pStyle w:val="Listeavsnitt"/>
        <w:numPr>
          <w:ilvl w:val="0"/>
          <w:numId w:val="25"/>
        </w:numPr>
      </w:pPr>
      <w:r>
        <w:t>hva som inngår i standardløsningen, og hva som krever konfigurering, integrasjon, tilpasning eller særskilt utvikling</w:t>
      </w:r>
    </w:p>
    <w:p w14:paraId="46BF12E1" w14:textId="445B0009" w:rsidR="0037333E" w:rsidRDefault="0037333E" w:rsidP="0037333E">
      <w:pPr>
        <w:pStyle w:val="Listeavsnitt"/>
        <w:numPr>
          <w:ilvl w:val="0"/>
          <w:numId w:val="25"/>
        </w:numPr>
      </w:pPr>
      <w:r>
        <w:t>relevante integrasjonsmuligheter, sikkerhet, tilgangsstyring, datalagring og teknisk leveransemodell</w:t>
      </w:r>
    </w:p>
    <w:p w14:paraId="0D72856B" w14:textId="4DD25D45" w:rsidR="0037333E" w:rsidRDefault="00FE22BA" w:rsidP="0037333E">
      <w:pPr>
        <w:pStyle w:val="Listeavsnitt"/>
        <w:numPr>
          <w:ilvl w:val="0"/>
          <w:numId w:val="25"/>
        </w:numPr>
      </w:pPr>
      <w:r w:rsidRPr="00FE22BA">
        <w:t>gjennomføring av implementering, datamigrering, opplæring, innføring og forvaltning</w:t>
      </w:r>
    </w:p>
    <w:p w14:paraId="7B4A9BA9" w14:textId="10EA740B" w:rsidR="0061278E" w:rsidRDefault="0061278E" w:rsidP="0061278E">
      <w:pPr>
        <w:pStyle w:val="Listeavsnitt"/>
        <w:numPr>
          <w:ilvl w:val="0"/>
          <w:numId w:val="25"/>
        </w:numPr>
      </w:pPr>
      <w:r>
        <w:t>overordnet prismodell, lisensiering, drift, support og eventuelle begrensninger, forutsetninger eller risikoer ved løsningen</w:t>
      </w:r>
    </w:p>
    <w:p w14:paraId="2051F5EB" w14:textId="77777777" w:rsidR="002D7C9F" w:rsidRDefault="002D7C9F" w:rsidP="00942B94">
      <w:pPr>
        <w:pStyle w:val="Listeavsnitt"/>
      </w:pPr>
    </w:p>
    <w:p w14:paraId="3825F461" w14:textId="77777777" w:rsidR="00B06028" w:rsidRDefault="00B06028" w:rsidP="00942B94">
      <w:pPr>
        <w:pStyle w:val="Listeavsnitt"/>
        <w:ind w:left="0"/>
      </w:pPr>
      <w:r>
        <w:t>Leverandøren kan legge ved produktark, standardbeskrivelser, presentasjoner eller annet relevant materiale, men dette bør ikke erstatte en kort og konkret besvarelse av punktene over. Besvarelsen bør som hovedregel ikke overstige 5–8 sider, eksklusive vedlegg.</w:t>
      </w:r>
    </w:p>
    <w:p w14:paraId="231CECC8" w14:textId="77777777" w:rsidR="00B06028" w:rsidRDefault="00B06028" w:rsidP="00B06028">
      <w:pPr>
        <w:pStyle w:val="Listeavsnitt"/>
      </w:pPr>
    </w:p>
    <w:p w14:paraId="05584C87" w14:textId="7EE3FD71" w:rsidR="00F47F1D" w:rsidRDefault="00B06028" w:rsidP="00F47F1D">
      <w:r>
        <w:t>Det er ikke et krav at leverandøren dekker alle behov eller scenarioer for å delta i markedsdialogen. NND er interessert i både helhetlige løsninger og integrerte spesialiserte løsninger, forutsatt at de kan bidra til bedre støtte for NNDs sentrale utfordringer enn dagens situasjon.</w:t>
      </w:r>
    </w:p>
    <w:p w14:paraId="79267BCA" w14:textId="77777777" w:rsidR="00B06028" w:rsidRDefault="00B06028" w:rsidP="00F47F1D"/>
    <w:p w14:paraId="67C23827" w14:textId="04676FD8" w:rsidR="000773E2" w:rsidRDefault="00F47F1D" w:rsidP="00F47F1D">
      <w:r>
        <w:t xml:space="preserve">Oppdragsgiver vil behandle mottatt informasjon i tråd med </w:t>
      </w:r>
      <w:proofErr w:type="spellStart"/>
      <w:r>
        <w:t>offentleglova</w:t>
      </w:r>
      <w:proofErr w:type="spellEnd"/>
      <w:r>
        <w:t xml:space="preserve"> og forvaltningslovens regler om taushetsplikt. Leverandørene bes tydelig merke informasjon de anser som forretningshemmeligheter eller konkurransesensitiv informasjon. Ved eventuelle innsynskrav vil Oppdragsgiver foreta en konkret vurdering av </w:t>
      </w:r>
      <w:r w:rsidR="00E95C27" w:rsidRPr="00E95C27">
        <w:t>hva som skal eller kan unntas offentlighet etter gjeldende regelverk.</w:t>
      </w:r>
      <w:r w:rsidR="00216D7D">
        <w:t xml:space="preserve"> </w:t>
      </w:r>
      <w:r>
        <w:t>Oppdragsgiver vil ikke dele taushetsbelagt informasjon med øvrige interesserte leverandører.</w:t>
      </w:r>
    </w:p>
    <w:p w14:paraId="7335D5E6" w14:textId="77777777" w:rsidR="00F47F1D" w:rsidRPr="000773E2" w:rsidRDefault="00F47F1D" w:rsidP="00F47F1D"/>
    <w:p w14:paraId="391A2824" w14:textId="025DF847" w:rsidR="009973BB" w:rsidRDefault="009973BB" w:rsidP="009973BB">
      <w:pPr>
        <w:pStyle w:val="Overskrift1"/>
      </w:pPr>
      <w:r>
        <w:t xml:space="preserve">Gjennomføring av </w:t>
      </w:r>
      <w:r w:rsidR="002B1DEC">
        <w:t>markedsdialog</w:t>
      </w:r>
    </w:p>
    <w:p w14:paraId="6C4479B1" w14:textId="4C266B62" w:rsidR="00084AF8" w:rsidRPr="00084AF8" w:rsidRDefault="00084AF8" w:rsidP="00084AF8">
      <w:pPr>
        <w:rPr>
          <w:color w:val="auto"/>
        </w:rPr>
      </w:pPr>
      <w:r w:rsidRPr="00084AF8">
        <w:rPr>
          <w:color w:val="auto"/>
        </w:rPr>
        <w:t xml:space="preserve">Etter gjennomgang av innsendte besvarelser vil Oppdragsgiver invitere et utvalg leverandører til 1:1-møter. Møtene gjennomføres digitalt via Microsoft Teams og vil ta utgangspunkt i </w:t>
      </w:r>
      <w:r w:rsidR="0045170B">
        <w:rPr>
          <w:color w:val="auto"/>
        </w:rPr>
        <w:t>scenarioer</w:t>
      </w:r>
      <w:r w:rsidRPr="00084AF8">
        <w:rPr>
          <w:color w:val="auto"/>
        </w:rPr>
        <w:t xml:space="preserve"> og problemstillinger beskrevet i kapittel 5.</w:t>
      </w:r>
      <w:r w:rsidR="0010348D">
        <w:rPr>
          <w:color w:val="auto"/>
        </w:rPr>
        <w:t xml:space="preserve"> </w:t>
      </w:r>
      <w:r w:rsidRPr="00084AF8">
        <w:rPr>
          <w:color w:val="auto"/>
        </w:rPr>
        <w:t xml:space="preserve">Formålet med møtene er å få demonstrert hvordan leverandørens løsning håndterer </w:t>
      </w:r>
      <w:r w:rsidR="00B652F0">
        <w:rPr>
          <w:color w:val="auto"/>
        </w:rPr>
        <w:t>Oppdragsgivers</w:t>
      </w:r>
      <w:r w:rsidRPr="00084AF8">
        <w:rPr>
          <w:color w:val="auto"/>
        </w:rPr>
        <w:t xml:space="preserve"> sentrale behov i praksis. Oppdragsgiver ønsker derfor at leverandørene i størst mulig grad viser relevant funksjonalitet i løsningen, fremfor å gi en generell presentasjon av produktet.</w:t>
      </w:r>
      <w:r w:rsidR="0038423D">
        <w:rPr>
          <w:color w:val="auto"/>
        </w:rPr>
        <w:t xml:space="preserve"> </w:t>
      </w:r>
      <w:r w:rsidR="0038423D" w:rsidRPr="0038423D">
        <w:rPr>
          <w:color w:val="auto"/>
        </w:rPr>
        <w:t xml:space="preserve">Det legges opp til at møtene kan bestå av en kort introduksjon fra leverandøren, demonstrasjon av relevante </w:t>
      </w:r>
      <w:r w:rsidR="00412700">
        <w:rPr>
          <w:color w:val="auto"/>
        </w:rPr>
        <w:t>scenarioer</w:t>
      </w:r>
      <w:r w:rsidR="0038423D" w:rsidRPr="0038423D">
        <w:rPr>
          <w:color w:val="auto"/>
        </w:rPr>
        <w:t>, samt spørsmål og dialog. Oppdragsgiver vil sende nærmere agenda til inviterte leverandører.</w:t>
      </w:r>
    </w:p>
    <w:p w14:paraId="19FD700B" w14:textId="77777777" w:rsidR="00084AF8" w:rsidRPr="00084AF8" w:rsidRDefault="00084AF8" w:rsidP="00084AF8">
      <w:pPr>
        <w:rPr>
          <w:color w:val="auto"/>
        </w:rPr>
      </w:pPr>
    </w:p>
    <w:p w14:paraId="2AC00979" w14:textId="1C12141A" w:rsidR="00084AF8" w:rsidRPr="00084AF8" w:rsidRDefault="00084AF8" w:rsidP="00084AF8">
      <w:pPr>
        <w:rPr>
          <w:color w:val="auto"/>
        </w:rPr>
      </w:pPr>
      <w:r w:rsidRPr="00084AF8">
        <w:rPr>
          <w:color w:val="auto"/>
        </w:rPr>
        <w:lastRenderedPageBreak/>
        <w:t xml:space="preserve">Oppdragsgiver forbeholder seg retten til å begrense antall leverandører som inviteres til 1:1-møter. Utvelgelsen vil baseres på relevans opp mot Oppdragsgivers behov, innsendt besvarelse og de </w:t>
      </w:r>
      <w:r w:rsidR="0045170B">
        <w:rPr>
          <w:color w:val="auto"/>
        </w:rPr>
        <w:t>scenarioer</w:t>
      </w:r>
      <w:r w:rsidRPr="00084AF8">
        <w:rPr>
          <w:color w:val="auto"/>
        </w:rPr>
        <w:t xml:space="preserve"> som ønskes belyst i markedsdialogen.</w:t>
      </w:r>
    </w:p>
    <w:p w14:paraId="243838A2" w14:textId="77777777" w:rsidR="00084AF8" w:rsidRPr="00084AF8" w:rsidRDefault="00084AF8" w:rsidP="00084AF8">
      <w:pPr>
        <w:rPr>
          <w:color w:val="auto"/>
        </w:rPr>
      </w:pPr>
    </w:p>
    <w:p w14:paraId="58345142" w14:textId="1BE151E1" w:rsidR="00B8594A" w:rsidRDefault="00084AF8" w:rsidP="00084AF8">
      <w:pPr>
        <w:rPr>
          <w:color w:val="auto"/>
        </w:rPr>
      </w:pPr>
      <w:r w:rsidRPr="00084AF8">
        <w:rPr>
          <w:color w:val="auto"/>
        </w:rPr>
        <w:t>Markedsdialogen er en del av Oppdragsgivers behovs- og markedsavklaring og er ikke en konkurranse etter anskaffelsesregelverket. Deltakelse i markedsdialogen er frivillig og vil ikke gi konkurransefortrinn i en eventuell senere anskaffelse. Oppdragsgiver dekker ikke leverandørenes kostnader knyttet til deltakelse i dialogen.</w:t>
      </w:r>
    </w:p>
    <w:p w14:paraId="1D2A8C3F" w14:textId="77777777" w:rsidR="00B652F0" w:rsidRPr="00DB0DD4" w:rsidRDefault="00B652F0" w:rsidP="00084AF8">
      <w:pPr>
        <w:rPr>
          <w:color w:val="FF0000"/>
        </w:rPr>
      </w:pPr>
    </w:p>
    <w:p w14:paraId="1AA6F049" w14:textId="0B97A080" w:rsidR="009973BB" w:rsidRDefault="009973BB" w:rsidP="009973BB">
      <w:pPr>
        <w:pStyle w:val="Overskrift1"/>
      </w:pPr>
      <w:r>
        <w:t>Tidsplan</w:t>
      </w:r>
    </w:p>
    <w:tbl>
      <w:tblPr>
        <w:tblStyle w:val="Tabellrutenett"/>
        <w:tblW w:w="0" w:type="auto"/>
        <w:tblLook w:val="04A0" w:firstRow="1" w:lastRow="0" w:firstColumn="1" w:lastColumn="0" w:noHBand="0" w:noVBand="1"/>
      </w:tblPr>
      <w:tblGrid>
        <w:gridCol w:w="4530"/>
        <w:gridCol w:w="4530"/>
      </w:tblGrid>
      <w:tr w:rsidR="005456E2" w14:paraId="72147EC7" w14:textId="77777777" w:rsidTr="40159754">
        <w:tc>
          <w:tcPr>
            <w:tcW w:w="4530" w:type="dxa"/>
          </w:tcPr>
          <w:p w14:paraId="47A11723" w14:textId="565CD7AF" w:rsidR="005456E2" w:rsidRDefault="005456E2" w:rsidP="005456E2">
            <w:r>
              <w:rPr>
                <w:sz w:val="24"/>
                <w:szCs w:val="24"/>
              </w:rPr>
              <w:t>Aktivitet</w:t>
            </w:r>
          </w:p>
        </w:tc>
        <w:tc>
          <w:tcPr>
            <w:tcW w:w="4530" w:type="dxa"/>
          </w:tcPr>
          <w:p w14:paraId="0A0161E0" w14:textId="1236AA09" w:rsidR="005456E2" w:rsidRDefault="005456E2" w:rsidP="005456E2">
            <w:r>
              <w:t>Dato</w:t>
            </w:r>
          </w:p>
        </w:tc>
      </w:tr>
      <w:tr w:rsidR="005456E2" w14:paraId="4D7E1C6A" w14:textId="77777777" w:rsidTr="40159754">
        <w:tc>
          <w:tcPr>
            <w:tcW w:w="4530" w:type="dxa"/>
          </w:tcPr>
          <w:p w14:paraId="17507F2C" w14:textId="29BD9EF3" w:rsidR="005456E2" w:rsidRDefault="005456E2" w:rsidP="005456E2">
            <w:r>
              <w:t>Innleveringsfrist</w:t>
            </w:r>
            <w:r w:rsidR="001C2119">
              <w:t xml:space="preserve"> (besvarelse og påmelding</w:t>
            </w:r>
            <w:r w:rsidR="00CA72B2">
              <w:t xml:space="preserve"> til dialogen)</w:t>
            </w:r>
          </w:p>
        </w:tc>
        <w:tc>
          <w:tcPr>
            <w:tcW w:w="4530" w:type="dxa"/>
          </w:tcPr>
          <w:p w14:paraId="062B7D99" w14:textId="0B7ECCDE" w:rsidR="005456E2" w:rsidRDefault="00FA50A8" w:rsidP="40159754">
            <w:r>
              <w:t>1</w:t>
            </w:r>
            <w:r w:rsidR="002F7E47">
              <w:t>7</w:t>
            </w:r>
            <w:r>
              <w:t xml:space="preserve">.08.2026 </w:t>
            </w:r>
            <w:proofErr w:type="spellStart"/>
            <w:r>
              <w:t>kl</w:t>
            </w:r>
            <w:proofErr w:type="spellEnd"/>
            <w:r>
              <w:t xml:space="preserve"> 12:00</w:t>
            </w:r>
          </w:p>
        </w:tc>
      </w:tr>
      <w:tr w:rsidR="000665D5" w14:paraId="0D436DDD" w14:textId="77777777" w:rsidTr="40159754">
        <w:tc>
          <w:tcPr>
            <w:tcW w:w="4530" w:type="dxa"/>
          </w:tcPr>
          <w:p w14:paraId="4A83BCA4" w14:textId="676B0EF5" w:rsidR="000665D5" w:rsidRDefault="00C14F3E" w:rsidP="005456E2">
            <w:r>
              <w:t>MERK</w:t>
            </w:r>
          </w:p>
        </w:tc>
        <w:tc>
          <w:tcPr>
            <w:tcW w:w="4530" w:type="dxa"/>
          </w:tcPr>
          <w:p w14:paraId="3AE8BA64" w14:textId="4F48B23D" w:rsidR="000665D5" w:rsidRDefault="00C14F3E" w:rsidP="40159754">
            <w:r>
              <w:t>Spørsmål til dialogen vil ikke bli besvart i ukene 29-32 grunnet ferieavvikling.</w:t>
            </w:r>
          </w:p>
        </w:tc>
      </w:tr>
      <w:tr w:rsidR="005456E2" w14:paraId="5BDBCED2" w14:textId="77777777" w:rsidTr="40159754">
        <w:tc>
          <w:tcPr>
            <w:tcW w:w="4530" w:type="dxa"/>
          </w:tcPr>
          <w:p w14:paraId="5722FD8D" w14:textId="4B7A9558" w:rsidR="005456E2" w:rsidRDefault="538ADEEC" w:rsidP="005456E2">
            <w:r>
              <w:t>Gjennomføring av dialogmøter 1:1</w:t>
            </w:r>
            <w:r w:rsidR="574EF6DC">
              <w:t xml:space="preserve"> </w:t>
            </w:r>
          </w:p>
          <w:p w14:paraId="01A1C004" w14:textId="2328A5F8" w:rsidR="005456E2" w:rsidRDefault="574EF6DC" w:rsidP="005456E2">
            <w:r>
              <w:t>(</w:t>
            </w:r>
            <w:r w:rsidR="0045170B">
              <w:t xml:space="preserve">gjennomføres </w:t>
            </w:r>
            <w:r>
              <w:t xml:space="preserve">via </w:t>
            </w:r>
            <w:r w:rsidR="0045170B">
              <w:t xml:space="preserve">Microsoft </w:t>
            </w:r>
            <w:r>
              <w:t>Teams)</w:t>
            </w:r>
          </w:p>
        </w:tc>
        <w:tc>
          <w:tcPr>
            <w:tcW w:w="4530" w:type="dxa"/>
          </w:tcPr>
          <w:p w14:paraId="35501253" w14:textId="25C75567" w:rsidR="005456E2" w:rsidRDefault="002D5CBD" w:rsidP="40159754">
            <w:r>
              <w:t>Uke 3</w:t>
            </w:r>
            <w:r w:rsidR="002F7E47">
              <w:t>5</w:t>
            </w:r>
            <w:r>
              <w:t xml:space="preserve"> og 3</w:t>
            </w:r>
            <w:r w:rsidR="002F7E47">
              <w:t>6</w:t>
            </w:r>
          </w:p>
        </w:tc>
      </w:tr>
    </w:tbl>
    <w:p w14:paraId="35EA9CD9" w14:textId="77777777" w:rsidR="005456E2" w:rsidRPr="005456E2" w:rsidRDefault="005456E2" w:rsidP="005456E2"/>
    <w:p w14:paraId="1A3A5DF0" w14:textId="19E61D51" w:rsidR="009973BB" w:rsidRDefault="009973BB" w:rsidP="009973BB">
      <w:pPr>
        <w:pStyle w:val="Overskrift1"/>
      </w:pPr>
      <w:r>
        <w:t>Anskaffelse</w:t>
      </w:r>
    </w:p>
    <w:p w14:paraId="13EECB2D" w14:textId="685FB523" w:rsidR="00DB0DD4" w:rsidRPr="00DB0DD4" w:rsidRDefault="0065124B" w:rsidP="0065124B">
      <w:r w:rsidRPr="0065124B">
        <w:t>Endelige avgjørelser om eventuell anskaffelse er ikke tatt. Informasjon om en eventuell videre anskaffelsesprosess er foreløpig og ikke bindende for Oppdragsgiver.</w:t>
      </w:r>
    </w:p>
    <w:sectPr w:rsidR="00DB0DD4" w:rsidRPr="00DB0DD4" w:rsidSect="00D168E5">
      <w:headerReference w:type="even" r:id="rId12"/>
      <w:headerReference w:type="default" r:id="rId13"/>
      <w:footerReference w:type="default" r:id="rId14"/>
      <w:headerReference w:type="first" r:id="rId15"/>
      <w:footerReference w:type="first" r:id="rId16"/>
      <w:pgSz w:w="11906" w:h="16838"/>
      <w:pgMar w:top="1418" w:right="1418" w:bottom="2098" w:left="1418" w:header="567"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358D1" w14:textId="77777777" w:rsidR="00110463" w:rsidRDefault="00110463" w:rsidP="00DD5A26">
      <w:r>
        <w:separator/>
      </w:r>
    </w:p>
    <w:p w14:paraId="4442FA08" w14:textId="77777777" w:rsidR="00110463" w:rsidRDefault="00110463" w:rsidP="00DD5A26"/>
  </w:endnote>
  <w:endnote w:type="continuationSeparator" w:id="0">
    <w:p w14:paraId="13FAF0AB" w14:textId="77777777" w:rsidR="00110463" w:rsidRDefault="00110463" w:rsidP="00DD5A26">
      <w:r>
        <w:continuationSeparator/>
      </w:r>
    </w:p>
    <w:p w14:paraId="1CEF8D7D" w14:textId="77777777" w:rsidR="00110463" w:rsidRDefault="00110463" w:rsidP="00DD5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Light">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ofia Pro Light">
    <w:altName w:val="Calibri"/>
    <w:panose1 w:val="00000000000000000000"/>
    <w:charset w:val="00"/>
    <w:family w:val="modern"/>
    <w:notTrueType/>
    <w:pitch w:val="variable"/>
    <w:sig w:usb0="A00002AF" w:usb1="5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sz w:val="16"/>
        <w:szCs w:val="16"/>
      </w:rPr>
      <w:id w:val="480743305"/>
      <w:docPartObj>
        <w:docPartGallery w:val="Page Numbers (Bottom of Page)"/>
        <w:docPartUnique/>
      </w:docPartObj>
    </w:sdtPr>
    <w:sdtEndPr>
      <w:rPr>
        <w:rStyle w:val="Sidetall"/>
      </w:rPr>
    </w:sdtEndPr>
    <w:sdtContent>
      <w:p w14:paraId="68A368E3" w14:textId="77777777" w:rsidR="00D168E5" w:rsidRPr="00AA1F73" w:rsidRDefault="00D168E5" w:rsidP="00D168E5">
        <w:pPr>
          <w:pStyle w:val="Bunntekst"/>
          <w:ind w:right="1417"/>
          <w:rPr>
            <w:b/>
            <w:bCs/>
            <w:sz w:val="16"/>
            <w:szCs w:val="16"/>
          </w:rPr>
        </w:pPr>
        <w:r w:rsidRPr="00AA1F73">
          <w:rPr>
            <w:rStyle w:val="Sidetall"/>
            <w:b/>
            <w:bCs/>
            <w:sz w:val="16"/>
            <w:szCs w:val="16"/>
          </w:rPr>
          <w:t>Norsk nukleær dekommisjonering</w:t>
        </w:r>
      </w:p>
      <w:p w14:paraId="5FFBC4DF" w14:textId="77777777" w:rsidR="00D168E5" w:rsidRDefault="00D168E5" w:rsidP="00D168E5">
        <w:pPr>
          <w:pStyle w:val="Bunntekst"/>
          <w:spacing w:line="240" w:lineRule="auto"/>
          <w:ind w:right="1417"/>
          <w:rPr>
            <w:rStyle w:val="Sidetall"/>
            <w:noProof/>
            <w:sz w:val="16"/>
            <w:szCs w:val="16"/>
            <w:lang w:val="sv-SE"/>
          </w:rPr>
        </w:pPr>
        <w:r>
          <w:rPr>
            <w:noProof/>
            <w:sz w:val="16"/>
            <w:szCs w:val="16"/>
          </w:rPr>
          <w:drawing>
            <wp:anchor distT="0" distB="0" distL="114300" distR="114300" simplePos="0" relativeHeight="251658246" behindDoc="1" locked="0" layoutInCell="1" allowOverlap="1" wp14:anchorId="6AFC6D71" wp14:editId="1E358957">
              <wp:simplePos x="0" y="0"/>
              <wp:positionH relativeFrom="column">
                <wp:posOffset>618490</wp:posOffset>
              </wp:positionH>
              <wp:positionV relativeFrom="paragraph">
                <wp:posOffset>13925</wp:posOffset>
              </wp:positionV>
              <wp:extent cx="5759450" cy="886460"/>
              <wp:effectExtent l="0" t="0" r="0" b="8890"/>
              <wp:wrapNone/>
              <wp:docPr id="629113987"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86460"/>
                      </a:xfrm>
                      <a:prstGeom prst="rect">
                        <a:avLst/>
                      </a:prstGeom>
                      <a:noFill/>
                    </pic:spPr>
                  </pic:pic>
                </a:graphicData>
              </a:graphic>
            </wp:anchor>
          </w:drawing>
        </w:r>
      </w:p>
      <w:p w14:paraId="58BC9B3E" w14:textId="77777777" w:rsidR="00D168E5" w:rsidRPr="00DD5A26" w:rsidRDefault="00110463" w:rsidP="00D168E5">
        <w:pPr>
          <w:pStyle w:val="Bunntekst"/>
          <w:spacing w:line="240" w:lineRule="auto"/>
          <w:ind w:right="1417"/>
          <w:rPr>
            <w:rStyle w:val="Sidetall"/>
            <w:sz w:val="16"/>
            <w:szCs w:val="16"/>
          </w:rPr>
        </w:pPr>
      </w:p>
    </w:sdtContent>
  </w:sdt>
  <w:p w14:paraId="569C7981" w14:textId="77777777" w:rsidR="00D168E5" w:rsidRDefault="00D168E5" w:rsidP="00D168E5">
    <w:pPr>
      <w:pStyle w:val="Bunntekst"/>
      <w:spacing w:line="240" w:lineRule="auto"/>
      <w:rPr>
        <w:sz w:val="16"/>
        <w:szCs w:val="16"/>
      </w:rPr>
    </w:pPr>
  </w:p>
  <w:p w14:paraId="4BEE3DDA" w14:textId="77777777" w:rsidR="00D168E5" w:rsidRPr="00DD5A26" w:rsidRDefault="00D168E5" w:rsidP="00D168E5">
    <w:pPr>
      <w:pStyle w:val="Bunntekst"/>
      <w:tabs>
        <w:tab w:val="clear" w:pos="4536"/>
        <w:tab w:val="clear" w:pos="9072"/>
        <w:tab w:val="left" w:pos="2606"/>
      </w:tabs>
      <w:spacing w:line="240" w:lineRule="auto"/>
      <w:rPr>
        <w:sz w:val="16"/>
        <w:szCs w:val="16"/>
      </w:rPr>
    </w:pPr>
  </w:p>
  <w:p w14:paraId="0DC7B4EE" w14:textId="77777777" w:rsidR="00D16A70" w:rsidRPr="00D168E5" w:rsidRDefault="00D168E5" w:rsidP="00D168E5">
    <w:pPr>
      <w:pStyle w:val="Bunntekst"/>
      <w:spacing w:line="240" w:lineRule="auto"/>
      <w:ind w:right="1417"/>
      <w:rPr>
        <w:rFonts w:ascii="Aptos" w:eastAsia="Calibri" w:hAnsi="Aptos"/>
        <w:noProof/>
        <w:sz w:val="20"/>
        <w:szCs w:val="20"/>
        <w:lang w:val="sv-SE"/>
      </w:rPr>
    </w:pPr>
    <w:r w:rsidRPr="0032337B">
      <w:rPr>
        <w:rFonts w:ascii="Aptos" w:eastAsia="Calibri" w:hAnsi="Aptos"/>
        <w:noProof/>
        <w:sz w:val="20"/>
        <w:szCs w:val="20"/>
      </w:rPr>
      <w:t xml:space="preserve">Side </w:t>
    </w:r>
    <w:r w:rsidRPr="0032337B">
      <w:rPr>
        <w:rFonts w:ascii="Aptos" w:eastAsia="Calibri" w:hAnsi="Aptos"/>
        <w:noProof/>
        <w:sz w:val="20"/>
        <w:szCs w:val="20"/>
        <w:lang w:val="sv-SE"/>
      </w:rPr>
      <w:fldChar w:fldCharType="begin"/>
    </w:r>
    <w:r w:rsidRPr="0032337B">
      <w:rPr>
        <w:rFonts w:ascii="Aptos" w:eastAsia="Calibri" w:hAnsi="Aptos"/>
        <w:noProof/>
        <w:sz w:val="20"/>
        <w:szCs w:val="20"/>
      </w:rPr>
      <w:instrText>PAGE</w:instrText>
    </w:r>
    <w:r w:rsidRPr="0032337B">
      <w:rPr>
        <w:rFonts w:ascii="Aptos" w:eastAsia="Calibri" w:hAnsi="Aptos"/>
        <w:noProof/>
        <w:sz w:val="20"/>
        <w:szCs w:val="20"/>
        <w:lang w:val="sv-SE"/>
      </w:rPr>
      <w:fldChar w:fldCharType="separate"/>
    </w:r>
    <w:r>
      <w:rPr>
        <w:rFonts w:ascii="Aptos" w:eastAsia="Calibri" w:hAnsi="Aptos"/>
        <w:noProof/>
        <w:sz w:val="20"/>
        <w:szCs w:val="20"/>
        <w:lang w:val="sv-SE"/>
      </w:rPr>
      <w:t>1</w:t>
    </w:r>
    <w:r w:rsidRPr="0032337B">
      <w:rPr>
        <w:rFonts w:ascii="Aptos" w:eastAsia="Calibri" w:hAnsi="Aptos"/>
        <w:noProof/>
        <w:sz w:val="20"/>
        <w:szCs w:val="20"/>
        <w:lang w:val="sv-SE"/>
      </w:rPr>
      <w:fldChar w:fldCharType="end"/>
    </w:r>
    <w:r w:rsidRPr="0032337B">
      <w:rPr>
        <w:rFonts w:ascii="Aptos" w:eastAsia="Calibri" w:hAnsi="Aptos"/>
        <w:noProof/>
        <w:sz w:val="20"/>
        <w:szCs w:val="20"/>
      </w:rPr>
      <w:t xml:space="preserve"> av </w:t>
    </w:r>
    <w:r w:rsidRPr="0032337B">
      <w:rPr>
        <w:rFonts w:ascii="Aptos" w:eastAsia="Calibri" w:hAnsi="Aptos"/>
        <w:noProof/>
        <w:sz w:val="20"/>
        <w:szCs w:val="20"/>
        <w:lang w:val="sv-SE"/>
      </w:rPr>
      <w:fldChar w:fldCharType="begin"/>
    </w:r>
    <w:r w:rsidRPr="0032337B">
      <w:rPr>
        <w:rFonts w:ascii="Aptos" w:eastAsia="Calibri" w:hAnsi="Aptos"/>
        <w:noProof/>
        <w:sz w:val="20"/>
        <w:szCs w:val="20"/>
      </w:rPr>
      <w:instrText>NUMPAGES</w:instrText>
    </w:r>
    <w:r w:rsidRPr="0032337B">
      <w:rPr>
        <w:rFonts w:ascii="Aptos" w:eastAsia="Calibri" w:hAnsi="Aptos"/>
        <w:noProof/>
        <w:sz w:val="20"/>
        <w:szCs w:val="20"/>
        <w:lang w:val="sv-SE"/>
      </w:rPr>
      <w:fldChar w:fldCharType="separate"/>
    </w:r>
    <w:r>
      <w:rPr>
        <w:rFonts w:ascii="Aptos" w:eastAsia="Calibri" w:hAnsi="Aptos"/>
        <w:noProof/>
        <w:sz w:val="20"/>
        <w:szCs w:val="20"/>
        <w:lang w:val="sv-SE"/>
      </w:rPr>
      <w:t>3</w:t>
    </w:r>
    <w:r w:rsidRPr="0032337B">
      <w:rPr>
        <w:rFonts w:ascii="Aptos" w:eastAsia="Calibri" w:hAnsi="Aptos"/>
        <w:noProof/>
        <w:sz w:val="20"/>
        <w:szCs w:val="20"/>
        <w:lang w:val="sv-S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sz w:val="16"/>
        <w:szCs w:val="16"/>
      </w:rPr>
      <w:id w:val="-284049890"/>
      <w:docPartObj>
        <w:docPartGallery w:val="Page Numbers (Bottom of Page)"/>
        <w:docPartUnique/>
      </w:docPartObj>
    </w:sdtPr>
    <w:sdtEndPr>
      <w:rPr>
        <w:rStyle w:val="Sidetall"/>
      </w:rPr>
    </w:sdtEndPr>
    <w:sdtContent>
      <w:p w14:paraId="13DC6556" w14:textId="77777777" w:rsidR="005370D7" w:rsidRPr="00AA1F73" w:rsidRDefault="005370D7" w:rsidP="005370D7">
        <w:pPr>
          <w:pStyle w:val="Bunntekst"/>
          <w:ind w:right="1417"/>
          <w:rPr>
            <w:b/>
            <w:bCs/>
            <w:sz w:val="16"/>
            <w:szCs w:val="16"/>
          </w:rPr>
        </w:pPr>
        <w:r w:rsidRPr="00AA1F73">
          <w:rPr>
            <w:rStyle w:val="Sidetall"/>
            <w:b/>
            <w:bCs/>
            <w:sz w:val="16"/>
            <w:szCs w:val="16"/>
          </w:rPr>
          <w:t>Norsk nukleær dekommisjonering</w:t>
        </w:r>
      </w:p>
      <w:p w14:paraId="09286013" w14:textId="77777777" w:rsidR="0032337B" w:rsidRDefault="005370D7" w:rsidP="0032337B">
        <w:pPr>
          <w:pStyle w:val="Bunntekst"/>
          <w:spacing w:line="240" w:lineRule="auto"/>
          <w:ind w:right="1417"/>
          <w:rPr>
            <w:rStyle w:val="Sidetall"/>
            <w:noProof/>
            <w:sz w:val="16"/>
            <w:szCs w:val="16"/>
            <w:lang w:val="sv-SE"/>
          </w:rPr>
        </w:pPr>
        <w:r>
          <w:rPr>
            <w:noProof/>
            <w:sz w:val="16"/>
            <w:szCs w:val="16"/>
          </w:rPr>
          <w:drawing>
            <wp:anchor distT="0" distB="0" distL="114300" distR="114300" simplePos="0" relativeHeight="251658245" behindDoc="1" locked="0" layoutInCell="1" allowOverlap="1" wp14:anchorId="2FE83ACB" wp14:editId="76AC38F7">
              <wp:simplePos x="0" y="0"/>
              <wp:positionH relativeFrom="column">
                <wp:posOffset>618821</wp:posOffset>
              </wp:positionH>
              <wp:positionV relativeFrom="paragraph">
                <wp:posOffset>21447</wp:posOffset>
              </wp:positionV>
              <wp:extent cx="5759450" cy="886460"/>
              <wp:effectExtent l="0" t="0" r="0" b="8890"/>
              <wp:wrapNone/>
              <wp:docPr id="1414361965"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86460"/>
                      </a:xfrm>
                      <a:prstGeom prst="rect">
                        <a:avLst/>
                      </a:prstGeom>
                      <a:noFill/>
                    </pic:spPr>
                  </pic:pic>
                </a:graphicData>
              </a:graphic>
            </wp:anchor>
          </w:drawing>
        </w:r>
      </w:p>
      <w:p w14:paraId="6CFA657B" w14:textId="77777777" w:rsidR="00680039" w:rsidRPr="00DD5A26" w:rsidRDefault="00110463" w:rsidP="0032337B">
        <w:pPr>
          <w:pStyle w:val="Bunntekst"/>
          <w:spacing w:line="240" w:lineRule="auto"/>
          <w:ind w:right="1417"/>
          <w:rPr>
            <w:rStyle w:val="Sidetall"/>
            <w:sz w:val="16"/>
            <w:szCs w:val="16"/>
          </w:rPr>
        </w:pPr>
      </w:p>
    </w:sdtContent>
  </w:sdt>
  <w:p w14:paraId="5D1422CF" w14:textId="77777777" w:rsidR="005370D7" w:rsidRDefault="005370D7" w:rsidP="00DD5A26">
    <w:pPr>
      <w:pStyle w:val="Bunntekst"/>
      <w:spacing w:line="240" w:lineRule="auto"/>
      <w:rPr>
        <w:sz w:val="16"/>
        <w:szCs w:val="16"/>
      </w:rPr>
    </w:pPr>
  </w:p>
  <w:p w14:paraId="6888343E" w14:textId="77777777" w:rsidR="00680039" w:rsidRPr="00DD5A26" w:rsidRDefault="00680039" w:rsidP="00D168E5">
    <w:pPr>
      <w:pStyle w:val="Bunntekst"/>
      <w:tabs>
        <w:tab w:val="clear" w:pos="4536"/>
        <w:tab w:val="clear" w:pos="9072"/>
        <w:tab w:val="left" w:pos="2606"/>
      </w:tabs>
      <w:spacing w:line="240" w:lineRule="auto"/>
      <w:rPr>
        <w:sz w:val="16"/>
        <w:szCs w:val="16"/>
      </w:rPr>
    </w:pPr>
  </w:p>
  <w:p w14:paraId="4C490E95" w14:textId="77777777" w:rsidR="005370D7" w:rsidRDefault="005370D7" w:rsidP="005370D7">
    <w:pPr>
      <w:pStyle w:val="Bunntekst"/>
      <w:spacing w:line="240" w:lineRule="auto"/>
      <w:ind w:right="1417"/>
      <w:rPr>
        <w:rFonts w:ascii="Aptos" w:eastAsia="Calibri" w:hAnsi="Aptos"/>
        <w:noProof/>
        <w:sz w:val="20"/>
        <w:szCs w:val="20"/>
        <w:lang w:val="sv-SE"/>
      </w:rPr>
    </w:pPr>
    <w:r w:rsidRPr="0032337B">
      <w:rPr>
        <w:rFonts w:ascii="Aptos" w:eastAsia="Calibri" w:hAnsi="Aptos"/>
        <w:noProof/>
        <w:sz w:val="20"/>
        <w:szCs w:val="20"/>
      </w:rPr>
      <w:t xml:space="preserve">Side </w:t>
    </w:r>
    <w:r w:rsidRPr="0032337B">
      <w:rPr>
        <w:rFonts w:ascii="Aptos" w:eastAsia="Calibri" w:hAnsi="Aptos"/>
        <w:noProof/>
        <w:sz w:val="20"/>
        <w:szCs w:val="20"/>
        <w:lang w:val="sv-SE"/>
      </w:rPr>
      <w:fldChar w:fldCharType="begin"/>
    </w:r>
    <w:r w:rsidRPr="0032337B">
      <w:rPr>
        <w:rFonts w:ascii="Aptos" w:eastAsia="Calibri" w:hAnsi="Aptos"/>
        <w:noProof/>
        <w:sz w:val="20"/>
        <w:szCs w:val="20"/>
      </w:rPr>
      <w:instrText>PAGE</w:instrText>
    </w:r>
    <w:r w:rsidRPr="0032337B">
      <w:rPr>
        <w:rFonts w:ascii="Aptos" w:eastAsia="Calibri" w:hAnsi="Aptos"/>
        <w:noProof/>
        <w:sz w:val="20"/>
        <w:szCs w:val="20"/>
        <w:lang w:val="sv-SE"/>
      </w:rPr>
      <w:fldChar w:fldCharType="separate"/>
    </w:r>
    <w:r>
      <w:rPr>
        <w:rFonts w:ascii="Aptos" w:eastAsia="Calibri" w:hAnsi="Aptos"/>
        <w:noProof/>
        <w:sz w:val="20"/>
        <w:szCs w:val="20"/>
        <w:lang w:val="sv-SE"/>
      </w:rPr>
      <w:t>1</w:t>
    </w:r>
    <w:r w:rsidRPr="0032337B">
      <w:rPr>
        <w:rFonts w:ascii="Aptos" w:eastAsia="Calibri" w:hAnsi="Aptos"/>
        <w:noProof/>
        <w:sz w:val="20"/>
        <w:szCs w:val="20"/>
        <w:lang w:val="sv-SE"/>
      </w:rPr>
      <w:fldChar w:fldCharType="end"/>
    </w:r>
    <w:r w:rsidRPr="0032337B">
      <w:rPr>
        <w:rFonts w:ascii="Aptos" w:eastAsia="Calibri" w:hAnsi="Aptos"/>
        <w:noProof/>
        <w:sz w:val="20"/>
        <w:szCs w:val="20"/>
      </w:rPr>
      <w:t xml:space="preserve"> av </w:t>
    </w:r>
    <w:r w:rsidRPr="0032337B">
      <w:rPr>
        <w:rFonts w:ascii="Aptos" w:eastAsia="Calibri" w:hAnsi="Aptos"/>
        <w:noProof/>
        <w:sz w:val="20"/>
        <w:szCs w:val="20"/>
        <w:lang w:val="sv-SE"/>
      </w:rPr>
      <w:fldChar w:fldCharType="begin"/>
    </w:r>
    <w:r w:rsidRPr="0032337B">
      <w:rPr>
        <w:rFonts w:ascii="Aptos" w:eastAsia="Calibri" w:hAnsi="Aptos"/>
        <w:noProof/>
        <w:sz w:val="20"/>
        <w:szCs w:val="20"/>
      </w:rPr>
      <w:instrText>NUMPAGES</w:instrText>
    </w:r>
    <w:r w:rsidRPr="0032337B">
      <w:rPr>
        <w:rFonts w:ascii="Aptos" w:eastAsia="Calibri" w:hAnsi="Aptos"/>
        <w:noProof/>
        <w:sz w:val="20"/>
        <w:szCs w:val="20"/>
        <w:lang w:val="sv-SE"/>
      </w:rPr>
      <w:fldChar w:fldCharType="separate"/>
    </w:r>
    <w:r>
      <w:rPr>
        <w:rFonts w:ascii="Aptos" w:eastAsia="Calibri" w:hAnsi="Aptos"/>
        <w:noProof/>
        <w:sz w:val="20"/>
        <w:szCs w:val="20"/>
        <w:lang w:val="sv-SE"/>
      </w:rPr>
      <w:t>1</w:t>
    </w:r>
    <w:r w:rsidRPr="0032337B">
      <w:rPr>
        <w:rFonts w:ascii="Aptos" w:eastAsia="Calibri" w:hAnsi="Aptos"/>
        <w:noProof/>
        <w:sz w:val="20"/>
        <w:szCs w:val="20"/>
        <w:lang w:val="sv-S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46C78" w14:textId="77777777" w:rsidR="00110463" w:rsidRDefault="00110463" w:rsidP="00DD5A26">
      <w:r>
        <w:separator/>
      </w:r>
    </w:p>
    <w:p w14:paraId="45C2346D" w14:textId="77777777" w:rsidR="00110463" w:rsidRDefault="00110463" w:rsidP="00DD5A26"/>
  </w:footnote>
  <w:footnote w:type="continuationSeparator" w:id="0">
    <w:p w14:paraId="395D1AB5" w14:textId="77777777" w:rsidR="00110463" w:rsidRDefault="00110463" w:rsidP="00DD5A26">
      <w:r>
        <w:continuationSeparator/>
      </w:r>
    </w:p>
    <w:p w14:paraId="43D66D3E" w14:textId="77777777" w:rsidR="00110463" w:rsidRDefault="00110463" w:rsidP="00DD5A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98AB9" w14:textId="77777777" w:rsidR="00697004" w:rsidRDefault="00697004" w:rsidP="005370D7">
    <w:pPr>
      <w:pStyle w:val="Topptekst"/>
    </w:pPr>
    <w:r>
      <w:rPr>
        <w:noProof/>
      </w:rPr>
      <mc:AlternateContent>
        <mc:Choice Requires="wps">
          <w:drawing>
            <wp:anchor distT="0" distB="0" distL="0" distR="0" simplePos="0" relativeHeight="251658243" behindDoc="0" locked="0" layoutInCell="1" allowOverlap="1" wp14:anchorId="347737B0" wp14:editId="05A6EF18">
              <wp:simplePos x="635" y="635"/>
              <wp:positionH relativeFrom="page">
                <wp:align>right</wp:align>
              </wp:positionH>
              <wp:positionV relativeFrom="page">
                <wp:align>top</wp:align>
              </wp:positionV>
              <wp:extent cx="1780540" cy="376555"/>
              <wp:effectExtent l="0" t="0" r="0" b="4445"/>
              <wp:wrapNone/>
              <wp:docPr id="77730588" name="Tekstboks 2"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76555"/>
                      </a:xfrm>
                      <a:prstGeom prst="rect">
                        <a:avLst/>
                      </a:prstGeom>
                      <a:noFill/>
                      <a:ln>
                        <a:noFill/>
                      </a:ln>
                    </wps:spPr>
                    <wps:txbx>
                      <w:txbxContent>
                        <w:p w14:paraId="34880E3F" w14:textId="77777777" w:rsidR="00697004" w:rsidRPr="00697004" w:rsidRDefault="00697004" w:rsidP="00697004">
                          <w:pPr>
                            <w:rPr>
                              <w:rFonts w:ascii="Calibri" w:eastAsia="Calibri" w:hAnsi="Calibri" w:cs="Calibri"/>
                              <w:noProof/>
                              <w:color w:val="000000"/>
                              <w:sz w:val="20"/>
                              <w:szCs w:val="20"/>
                            </w:rPr>
                          </w:pPr>
                          <w:r w:rsidRPr="00697004">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47737B0">
              <v:stroke joinstyle="miter"/>
              <v:path gradientshapeok="t" o:connecttype="rect"/>
            </v:shapetype>
            <v:shape id="Tekstboks 2" style="position:absolute;margin-left:89pt;margin-top:0;width:140.2pt;height:29.65pt;z-index:251658243;visibility:visible;mso-wrap-style:none;mso-wrap-distance-left:0;mso-wrap-distance-top:0;mso-wrap-distance-right:0;mso-wrap-distance-bottom:0;mso-position-horizontal:right;mso-position-horizontal-relative:page;mso-position-vertical:top;mso-position-vertical-relative:page;v-text-anchor:top" alt="Tilgjengelig for offentlighete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">
              <v:textbox style="mso-fit-shape-to-text:t" inset="0,15pt,20pt,0">
                <w:txbxContent>
                  <w:p w:rsidRPr="00697004" w:rsidR="00697004" w:rsidP="00697004" w:rsidRDefault="00697004" w14:paraId="34880E3F" w14:textId="77777777">
                    <w:pPr>
                      <w:rPr>
                        <w:rFonts w:ascii="Calibri" w:hAnsi="Calibri" w:eastAsia="Calibri" w:cs="Calibri"/>
                        <w:noProof/>
                        <w:color w:val="000000"/>
                        <w:sz w:val="20"/>
                        <w:szCs w:val="20"/>
                      </w:rPr>
                    </w:pPr>
                    <w:r w:rsidRPr="00697004">
                      <w:rPr>
                        <w:rFonts w:ascii="Calibri" w:hAnsi="Calibri" w:eastAsia="Calibri" w:cs="Calibri"/>
                        <w:noProof/>
                        <w:color w:val="000000"/>
                        <w:sz w:val="20"/>
                        <w:szCs w:val="20"/>
                      </w:rPr>
                      <w:t>Tilgjengelig for offentligheten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6DC71" w14:textId="77777777" w:rsidR="00F21B78" w:rsidRDefault="00697004" w:rsidP="005370D7">
    <w:pPr>
      <w:pStyle w:val="Topptekst"/>
    </w:pPr>
    <w:r>
      <w:rPr>
        <w:noProof/>
        <w14:ligatures w14:val="standardContextual"/>
      </w:rPr>
      <mc:AlternateContent>
        <mc:Choice Requires="wps">
          <w:drawing>
            <wp:anchor distT="0" distB="0" distL="0" distR="0" simplePos="0" relativeHeight="251658244" behindDoc="0" locked="0" layoutInCell="1" allowOverlap="1" wp14:anchorId="324F9F09" wp14:editId="273D43B2">
              <wp:simplePos x="901065" y="360680"/>
              <wp:positionH relativeFrom="page">
                <wp:align>right</wp:align>
              </wp:positionH>
              <wp:positionV relativeFrom="page">
                <wp:align>top</wp:align>
              </wp:positionV>
              <wp:extent cx="1780540" cy="376555"/>
              <wp:effectExtent l="0" t="0" r="0" b="4445"/>
              <wp:wrapNone/>
              <wp:docPr id="891590644" name="Tekstboks 3"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76555"/>
                      </a:xfrm>
                      <a:prstGeom prst="rect">
                        <a:avLst/>
                      </a:prstGeom>
                      <a:noFill/>
                      <a:ln>
                        <a:noFill/>
                      </a:ln>
                    </wps:spPr>
                    <wps:txbx>
                      <w:txbxContent>
                        <w:p w14:paraId="647D9035" w14:textId="77777777" w:rsidR="00697004" w:rsidRPr="00697004" w:rsidRDefault="00697004" w:rsidP="00697004">
                          <w:pPr>
                            <w:rPr>
                              <w:rFonts w:ascii="Calibri" w:eastAsia="Calibri" w:hAnsi="Calibri" w:cs="Calibri"/>
                              <w:noProof/>
                              <w:color w:val="000000"/>
                              <w:sz w:val="20"/>
                              <w:szCs w:val="20"/>
                            </w:rPr>
                          </w:pPr>
                          <w:r w:rsidRPr="00697004">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14="http://schemas.microsoft.com/office/drawing/2010/main" xmlns:pic="http://schemas.openxmlformats.org/drawingml/2006/picture" xmlns:aclsh="http://schemas.microsoft.com/office/drawing/2020/classificationShape" xmlns:a="http://schemas.openxmlformats.org/drawingml/2006/main">
          <w:pict>
            <v:shapetype id="_x0000_t202" coordsize="21600,21600" o:spt="202" path="m,l,21600r21600,l21600,xe" w14:anchorId="324F9F09">
              <v:stroke joinstyle="miter"/>
              <v:path gradientshapeok="t" o:connecttype="rect"/>
            </v:shapetype>
            <v:shape id="Tekstboks 3" style="position:absolute;margin-left:89pt;margin-top:0;width:140.2pt;height:29.65pt;z-index:251658244;visibility:visible;mso-wrap-style:none;mso-wrap-distance-left:0;mso-wrap-distance-top:0;mso-wrap-distance-right:0;mso-wrap-distance-bottom:0;mso-position-horizontal:right;mso-position-horizontal-relative:page;mso-position-vertical:top;mso-position-vertical-relative:page;v-text-anchor:top" alt="Tilgjengelig for offentlighete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">
              <v:textbox style="mso-fit-shape-to-text:t" inset="0,15pt,20pt,0">
                <w:txbxContent>
                  <w:p w:rsidRPr="00697004" w:rsidR="00697004" w:rsidP="00697004" w:rsidRDefault="00697004" w14:paraId="647D9035" w14:textId="77777777">
                    <w:pPr>
                      <w:rPr>
                        <w:rFonts w:ascii="Calibri" w:hAnsi="Calibri" w:eastAsia="Calibri" w:cs="Calibri"/>
                        <w:noProof/>
                        <w:color w:val="000000"/>
                        <w:sz w:val="20"/>
                        <w:szCs w:val="20"/>
                      </w:rPr>
                    </w:pPr>
                    <w:r w:rsidRPr="00697004">
                      <w:rPr>
                        <w:rFonts w:ascii="Calibri" w:hAnsi="Calibri" w:eastAsia="Calibri" w:cs="Calibri"/>
                        <w:noProof/>
                        <w:color w:val="000000"/>
                        <w:sz w:val="20"/>
                        <w:szCs w:val="20"/>
                      </w:rPr>
                      <w:t>Tilgjengelig for offentligheten</w:t>
                    </w:r>
                  </w:p>
                </w:txbxContent>
              </v:textbox>
              <w10:wrap anchorx="page" anchory="page"/>
            </v:shape>
          </w:pict>
        </mc:Fallback>
      </mc:AlternateContent>
    </w:r>
    <w:r w:rsidR="00F21B78" w:rsidRPr="00DD5A26">
      <w:rPr>
        <w:noProof/>
      </w:rPr>
      <w:drawing>
        <wp:anchor distT="0" distB="0" distL="114300" distR="114300" simplePos="0" relativeHeight="251658241" behindDoc="1" locked="0" layoutInCell="1" allowOverlap="1" wp14:anchorId="70F9FD61" wp14:editId="417A718B">
          <wp:simplePos x="0" y="0"/>
          <wp:positionH relativeFrom="column">
            <wp:posOffset>-853440</wp:posOffset>
          </wp:positionH>
          <wp:positionV relativeFrom="paragraph">
            <wp:posOffset>-363855</wp:posOffset>
          </wp:positionV>
          <wp:extent cx="5760720" cy="590843"/>
          <wp:effectExtent l="0" t="0" r="0" b="6350"/>
          <wp:wrapSquare wrapText="bothSides"/>
          <wp:docPr id="957286764"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534655" name="Bilde 1"/>
                  <pic:cNvPicPr/>
                </pic:nvPicPr>
                <pic:blipFill>
                  <a:blip r:embed="rId1">
                    <a:extLst>
                      <a:ext uri="{28A0092B-C50C-407E-A947-70E740481C1C}">
                        <a14:useLocalDpi xmlns:a14="http://schemas.microsoft.com/office/drawing/2010/main" val="0"/>
                      </a:ext>
                    </a:extLst>
                  </a:blip>
                  <a:stretch>
                    <a:fillRect/>
                  </a:stretch>
                </pic:blipFill>
                <pic:spPr>
                  <a:xfrm>
                    <a:off x="0" y="0"/>
                    <a:ext cx="5760720" cy="590843"/>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E4E2" w14:textId="77777777" w:rsidR="0032337B" w:rsidRPr="005370D7" w:rsidRDefault="00697004" w:rsidP="005370D7">
    <w:pPr>
      <w:pStyle w:val="Topptekst"/>
    </w:pPr>
    <w:r w:rsidRPr="005370D7">
      <w:rPr>
        <w:noProof/>
      </w:rPr>
      <mc:AlternateContent>
        <mc:Choice Requires="wps">
          <w:drawing>
            <wp:anchor distT="0" distB="0" distL="0" distR="0" simplePos="0" relativeHeight="251658242" behindDoc="0" locked="0" layoutInCell="1" allowOverlap="1" wp14:anchorId="4B84184F" wp14:editId="14F58F5B">
              <wp:simplePos x="901521" y="360608"/>
              <wp:positionH relativeFrom="page">
                <wp:align>right</wp:align>
              </wp:positionH>
              <wp:positionV relativeFrom="page">
                <wp:align>top</wp:align>
              </wp:positionV>
              <wp:extent cx="1780540" cy="376555"/>
              <wp:effectExtent l="0" t="0" r="0" b="4445"/>
              <wp:wrapNone/>
              <wp:docPr id="1674164381" name="Tekstboks 1"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376555"/>
                      </a:xfrm>
                      <a:prstGeom prst="rect">
                        <a:avLst/>
                      </a:prstGeom>
                      <a:noFill/>
                      <a:ln>
                        <a:noFill/>
                      </a:ln>
                    </wps:spPr>
                    <wps:txbx>
                      <w:txbxContent>
                        <w:p w14:paraId="1263F0DC" w14:textId="77777777" w:rsidR="00697004" w:rsidRPr="00697004" w:rsidRDefault="00697004" w:rsidP="00697004">
                          <w:pPr>
                            <w:rPr>
                              <w:rFonts w:ascii="Calibri" w:eastAsia="Calibri" w:hAnsi="Calibri" w:cs="Calibri"/>
                              <w:noProof/>
                              <w:color w:val="000000"/>
                              <w:sz w:val="20"/>
                              <w:szCs w:val="20"/>
                            </w:rPr>
                          </w:pPr>
                          <w:r w:rsidRPr="00697004">
                            <w:rPr>
                              <w:rFonts w:ascii="Calibri" w:eastAsia="Calibri" w:hAnsi="Calibri" w:cs="Calibri"/>
                              <w:noProof/>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14="http://schemas.microsoft.com/office/drawing/2010/main" xmlns:pic="http://schemas.openxmlformats.org/drawingml/2006/picture" xmlns:aclsh="http://schemas.microsoft.com/office/drawing/2020/classificationShape" xmlns:a="http://schemas.openxmlformats.org/drawingml/2006/main">
          <w:pict>
            <v:shapetype id="_x0000_t202" coordsize="21600,21600" o:spt="202" path="m,l,21600r21600,l21600,xe" w14:anchorId="4B84184F">
              <v:stroke joinstyle="miter"/>
              <v:path gradientshapeok="t" o:connecttype="rect"/>
            </v:shapetype>
            <v:shape id="Tekstboks 1" style="position:absolute;margin-left:89pt;margin-top:0;width:140.2pt;height:29.65pt;z-index:251658242;visibility:visible;mso-wrap-style:none;mso-wrap-distance-left:0;mso-wrap-distance-top:0;mso-wrap-distance-right:0;mso-wrap-distance-bottom:0;mso-position-horizontal:right;mso-position-horizontal-relative:page;mso-position-vertical:top;mso-position-vertical-relative:page;v-text-anchor:top" alt="Tilgjengelig for offentlighete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">
              <v:textbox style="mso-fit-shape-to-text:t" inset="0,15pt,20pt,0">
                <w:txbxContent>
                  <w:p w:rsidRPr="00697004" w:rsidR="00697004" w:rsidP="00697004" w:rsidRDefault="00697004" w14:paraId="1263F0DC" w14:textId="77777777">
                    <w:pPr>
                      <w:rPr>
                        <w:rFonts w:ascii="Calibri" w:hAnsi="Calibri" w:eastAsia="Calibri" w:cs="Calibri"/>
                        <w:noProof/>
                        <w:color w:val="000000"/>
                        <w:sz w:val="20"/>
                        <w:szCs w:val="20"/>
                      </w:rPr>
                    </w:pPr>
                    <w:r w:rsidRPr="00697004">
                      <w:rPr>
                        <w:rFonts w:ascii="Calibri" w:hAnsi="Calibri" w:eastAsia="Calibri" w:cs="Calibri"/>
                        <w:noProof/>
                        <w:color w:val="000000"/>
                        <w:sz w:val="20"/>
                        <w:szCs w:val="20"/>
                      </w:rPr>
                      <w:t>Tilgjengelig for offentligheten</w:t>
                    </w:r>
                  </w:p>
                </w:txbxContent>
              </v:textbox>
              <w10:wrap anchorx="page" anchory="page"/>
            </v:shape>
          </w:pict>
        </mc:Fallback>
      </mc:AlternateContent>
    </w:r>
    <w:r w:rsidR="00046E8A" w:rsidRPr="005370D7">
      <w:rPr>
        <w:noProof/>
      </w:rPr>
      <w:drawing>
        <wp:anchor distT="0" distB="0" distL="114300" distR="114300" simplePos="0" relativeHeight="251658240" behindDoc="1" locked="0" layoutInCell="1" allowOverlap="1" wp14:anchorId="0366981D" wp14:editId="11E64656">
          <wp:simplePos x="0" y="0"/>
          <wp:positionH relativeFrom="column">
            <wp:posOffset>-839306</wp:posOffset>
          </wp:positionH>
          <wp:positionV relativeFrom="paragraph">
            <wp:posOffset>-370676</wp:posOffset>
          </wp:positionV>
          <wp:extent cx="5760720" cy="590843"/>
          <wp:effectExtent l="0" t="0" r="0" b="6350"/>
          <wp:wrapSquare wrapText="bothSides"/>
          <wp:docPr id="167790880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534655" name="Bilde 1"/>
                  <pic:cNvPicPr/>
                </pic:nvPicPr>
                <pic:blipFill>
                  <a:blip r:embed="rId1">
                    <a:extLst>
                      <a:ext uri="{28A0092B-C50C-407E-A947-70E740481C1C}">
                        <a14:useLocalDpi xmlns:a14="http://schemas.microsoft.com/office/drawing/2010/main" val="0"/>
                      </a:ext>
                    </a:extLst>
                  </a:blip>
                  <a:stretch>
                    <a:fillRect/>
                  </a:stretch>
                </pic:blipFill>
                <pic:spPr>
                  <a:xfrm>
                    <a:off x="0" y="0"/>
                    <a:ext cx="5760720" cy="590843"/>
                  </a:xfrm>
                  <a:prstGeom prst="rect">
                    <a:avLst/>
                  </a:prstGeom>
                </pic:spPr>
              </pic:pic>
            </a:graphicData>
          </a:graphic>
          <wp14:sizeRelH relativeFrom="page">
            <wp14:pctWidth>0</wp14:pctWidth>
          </wp14:sizeRelH>
          <wp14:sizeRelV relativeFrom="page">
            <wp14:pctHeight>0</wp14:pctHeight>
          </wp14:sizeRelV>
        </wp:anchor>
      </w:drawing>
    </w:r>
  </w:p>
  <w:p w14:paraId="27E27C6F" w14:textId="77777777" w:rsidR="00F21B78" w:rsidRPr="005370D7" w:rsidRDefault="00F21B78" w:rsidP="005370D7">
    <w:pPr>
      <w:pStyle w:val="Topptekst"/>
    </w:pPr>
  </w:p>
  <w:p w14:paraId="36CC68FE" w14:textId="77777777" w:rsidR="00A84C7D" w:rsidRPr="005370D7" w:rsidRDefault="00A84C7D" w:rsidP="005370D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34570"/>
    <w:multiLevelType w:val="hybridMultilevel"/>
    <w:tmpl w:val="2EC826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4AA862C"/>
    <w:multiLevelType w:val="hybridMultilevel"/>
    <w:tmpl w:val="897A7DAC"/>
    <w:lvl w:ilvl="0" w:tplc="BFB4141A">
      <w:start w:val="1"/>
      <w:numFmt w:val="bullet"/>
      <w:lvlText w:val="-"/>
      <w:lvlJc w:val="left"/>
      <w:pPr>
        <w:ind w:left="720" w:hanging="360"/>
      </w:pPr>
      <w:rPr>
        <w:rFonts w:ascii="Aptos" w:hAnsi="Aptos" w:hint="default"/>
      </w:rPr>
    </w:lvl>
    <w:lvl w:ilvl="1" w:tplc="8CE6E61E">
      <w:start w:val="1"/>
      <w:numFmt w:val="bullet"/>
      <w:lvlText w:val="o"/>
      <w:lvlJc w:val="left"/>
      <w:pPr>
        <w:ind w:left="1440" w:hanging="360"/>
      </w:pPr>
      <w:rPr>
        <w:rFonts w:ascii="Courier New" w:hAnsi="Courier New" w:hint="default"/>
      </w:rPr>
    </w:lvl>
    <w:lvl w:ilvl="2" w:tplc="99B081F8">
      <w:start w:val="1"/>
      <w:numFmt w:val="bullet"/>
      <w:lvlText w:val=""/>
      <w:lvlJc w:val="left"/>
      <w:pPr>
        <w:ind w:left="2160" w:hanging="360"/>
      </w:pPr>
      <w:rPr>
        <w:rFonts w:ascii="Wingdings" w:hAnsi="Wingdings" w:hint="default"/>
      </w:rPr>
    </w:lvl>
    <w:lvl w:ilvl="3" w:tplc="77C43B5A">
      <w:start w:val="1"/>
      <w:numFmt w:val="bullet"/>
      <w:lvlText w:val=""/>
      <w:lvlJc w:val="left"/>
      <w:pPr>
        <w:ind w:left="2880" w:hanging="360"/>
      </w:pPr>
      <w:rPr>
        <w:rFonts w:ascii="Symbol" w:hAnsi="Symbol" w:hint="default"/>
      </w:rPr>
    </w:lvl>
    <w:lvl w:ilvl="4" w:tplc="3844E6A8">
      <w:start w:val="1"/>
      <w:numFmt w:val="bullet"/>
      <w:lvlText w:val="o"/>
      <w:lvlJc w:val="left"/>
      <w:pPr>
        <w:ind w:left="3600" w:hanging="360"/>
      </w:pPr>
      <w:rPr>
        <w:rFonts w:ascii="Courier New" w:hAnsi="Courier New" w:hint="default"/>
      </w:rPr>
    </w:lvl>
    <w:lvl w:ilvl="5" w:tplc="5AE8E0A4">
      <w:start w:val="1"/>
      <w:numFmt w:val="bullet"/>
      <w:lvlText w:val=""/>
      <w:lvlJc w:val="left"/>
      <w:pPr>
        <w:ind w:left="4320" w:hanging="360"/>
      </w:pPr>
      <w:rPr>
        <w:rFonts w:ascii="Wingdings" w:hAnsi="Wingdings" w:hint="default"/>
      </w:rPr>
    </w:lvl>
    <w:lvl w:ilvl="6" w:tplc="A17A5A2E">
      <w:start w:val="1"/>
      <w:numFmt w:val="bullet"/>
      <w:lvlText w:val=""/>
      <w:lvlJc w:val="left"/>
      <w:pPr>
        <w:ind w:left="5040" w:hanging="360"/>
      </w:pPr>
      <w:rPr>
        <w:rFonts w:ascii="Symbol" w:hAnsi="Symbol" w:hint="default"/>
      </w:rPr>
    </w:lvl>
    <w:lvl w:ilvl="7" w:tplc="28746970">
      <w:start w:val="1"/>
      <w:numFmt w:val="bullet"/>
      <w:lvlText w:val="o"/>
      <w:lvlJc w:val="left"/>
      <w:pPr>
        <w:ind w:left="5760" w:hanging="360"/>
      </w:pPr>
      <w:rPr>
        <w:rFonts w:ascii="Courier New" w:hAnsi="Courier New" w:hint="default"/>
      </w:rPr>
    </w:lvl>
    <w:lvl w:ilvl="8" w:tplc="56E60780">
      <w:start w:val="1"/>
      <w:numFmt w:val="bullet"/>
      <w:lvlText w:val=""/>
      <w:lvlJc w:val="left"/>
      <w:pPr>
        <w:ind w:left="6480" w:hanging="360"/>
      </w:pPr>
      <w:rPr>
        <w:rFonts w:ascii="Wingdings" w:hAnsi="Wingdings" w:hint="default"/>
      </w:rPr>
    </w:lvl>
  </w:abstractNum>
  <w:abstractNum w:abstractNumId="2" w15:restartNumberingAfterBreak="0">
    <w:nsid w:val="10901979"/>
    <w:multiLevelType w:val="hybridMultilevel"/>
    <w:tmpl w:val="FFE6B0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38F7FBC"/>
    <w:multiLevelType w:val="hybridMultilevel"/>
    <w:tmpl w:val="326A6E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B5B90D"/>
    <w:multiLevelType w:val="hybridMultilevel"/>
    <w:tmpl w:val="1A34BEE8"/>
    <w:lvl w:ilvl="0" w:tplc="404024B8">
      <w:start w:val="1"/>
      <w:numFmt w:val="decimal"/>
      <w:lvlText w:val="%1."/>
      <w:lvlJc w:val="left"/>
      <w:pPr>
        <w:ind w:left="720" w:hanging="360"/>
      </w:pPr>
    </w:lvl>
    <w:lvl w:ilvl="1" w:tplc="1C46E810">
      <w:start w:val="1"/>
      <w:numFmt w:val="lowerLetter"/>
      <w:lvlText w:val="%2."/>
      <w:lvlJc w:val="left"/>
      <w:pPr>
        <w:ind w:left="1440" w:hanging="360"/>
      </w:pPr>
    </w:lvl>
    <w:lvl w:ilvl="2" w:tplc="30DA6230">
      <w:start w:val="1"/>
      <w:numFmt w:val="lowerRoman"/>
      <w:lvlText w:val="%3."/>
      <w:lvlJc w:val="right"/>
      <w:pPr>
        <w:ind w:left="2160" w:hanging="180"/>
      </w:pPr>
    </w:lvl>
    <w:lvl w:ilvl="3" w:tplc="45240B52">
      <w:start w:val="1"/>
      <w:numFmt w:val="decimal"/>
      <w:lvlText w:val="%4."/>
      <w:lvlJc w:val="left"/>
      <w:pPr>
        <w:ind w:left="2880" w:hanging="360"/>
      </w:pPr>
    </w:lvl>
    <w:lvl w:ilvl="4" w:tplc="BD088872">
      <w:start w:val="1"/>
      <w:numFmt w:val="lowerLetter"/>
      <w:lvlText w:val="%5."/>
      <w:lvlJc w:val="left"/>
      <w:pPr>
        <w:ind w:left="3600" w:hanging="360"/>
      </w:pPr>
    </w:lvl>
    <w:lvl w:ilvl="5" w:tplc="271CA094">
      <w:start w:val="1"/>
      <w:numFmt w:val="lowerRoman"/>
      <w:lvlText w:val="%6."/>
      <w:lvlJc w:val="right"/>
      <w:pPr>
        <w:ind w:left="4320" w:hanging="180"/>
      </w:pPr>
    </w:lvl>
    <w:lvl w:ilvl="6" w:tplc="EC5419D4">
      <w:start w:val="1"/>
      <w:numFmt w:val="decimal"/>
      <w:lvlText w:val="%7."/>
      <w:lvlJc w:val="left"/>
      <w:pPr>
        <w:ind w:left="5040" w:hanging="360"/>
      </w:pPr>
    </w:lvl>
    <w:lvl w:ilvl="7" w:tplc="44E21CAE">
      <w:start w:val="1"/>
      <w:numFmt w:val="lowerLetter"/>
      <w:lvlText w:val="%8."/>
      <w:lvlJc w:val="left"/>
      <w:pPr>
        <w:ind w:left="5760" w:hanging="360"/>
      </w:pPr>
    </w:lvl>
    <w:lvl w:ilvl="8" w:tplc="A294A03A">
      <w:start w:val="1"/>
      <w:numFmt w:val="lowerRoman"/>
      <w:lvlText w:val="%9."/>
      <w:lvlJc w:val="right"/>
      <w:pPr>
        <w:ind w:left="6480" w:hanging="180"/>
      </w:pPr>
    </w:lvl>
  </w:abstractNum>
  <w:abstractNum w:abstractNumId="5" w15:restartNumberingAfterBreak="0">
    <w:nsid w:val="19D242B8"/>
    <w:multiLevelType w:val="hybridMultilevel"/>
    <w:tmpl w:val="B25601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FA944D6"/>
    <w:multiLevelType w:val="hybridMultilevel"/>
    <w:tmpl w:val="FB58193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03421C5"/>
    <w:multiLevelType w:val="hybridMultilevel"/>
    <w:tmpl w:val="C94A90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6BA6C87"/>
    <w:multiLevelType w:val="multilevel"/>
    <w:tmpl w:val="6E08B34E"/>
    <w:styleLink w:val="Gjeldendelist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AC3AD4"/>
    <w:multiLevelType w:val="multilevel"/>
    <w:tmpl w:val="91B6A00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2C086617"/>
    <w:multiLevelType w:val="hybridMultilevel"/>
    <w:tmpl w:val="969A3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0A85F8E"/>
    <w:multiLevelType w:val="hybridMultilevel"/>
    <w:tmpl w:val="39FCE3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145737E"/>
    <w:multiLevelType w:val="hybridMultilevel"/>
    <w:tmpl w:val="E098E328"/>
    <w:lvl w:ilvl="0" w:tplc="2542B934">
      <w:start w:val="1"/>
      <w:numFmt w:val="decimal"/>
      <w:pStyle w:val="Referanse"/>
      <w:lvlText w:val="[%1]"/>
      <w:lvlJc w:val="left"/>
      <w:pPr>
        <w:ind w:left="0" w:firstLine="0"/>
      </w:pPr>
      <w:rPr>
        <w:rFonts w:asciiTheme="minorHAnsi" w:hAnsiTheme="minorHAnsi" w:hint="default"/>
        <w:color w:val="000000" w:themeColor="text1"/>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D8306F4"/>
    <w:multiLevelType w:val="hybridMultilevel"/>
    <w:tmpl w:val="F46A188C"/>
    <w:lvl w:ilvl="0" w:tplc="3BB60C86">
      <w:start w:val="5"/>
      <w:numFmt w:val="bullet"/>
      <w:lvlText w:val="-"/>
      <w:lvlJc w:val="left"/>
      <w:pPr>
        <w:ind w:left="720" w:hanging="360"/>
      </w:pPr>
      <w:rPr>
        <w:rFonts w:ascii="Aptos Light" w:eastAsia="Arial" w:hAnsi="Aptos Light"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233518F"/>
    <w:multiLevelType w:val="hybridMultilevel"/>
    <w:tmpl w:val="32B220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B2C133A"/>
    <w:multiLevelType w:val="hybridMultilevel"/>
    <w:tmpl w:val="9B0A6F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D167820"/>
    <w:multiLevelType w:val="hybridMultilevel"/>
    <w:tmpl w:val="7398F962"/>
    <w:lvl w:ilvl="0" w:tplc="CB8AEA92">
      <w:start w:val="1"/>
      <w:numFmt w:val="decimal"/>
      <w:lvlText w:val="[%1]"/>
      <w:lvlJc w:val="left"/>
      <w:pPr>
        <w:ind w:left="0" w:firstLine="0"/>
      </w:pPr>
      <w:rPr>
        <w:rFonts w:asciiTheme="minorHAnsi" w:hAnsi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50D713B0"/>
    <w:multiLevelType w:val="hybridMultilevel"/>
    <w:tmpl w:val="12AA3FC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6E67B3F"/>
    <w:multiLevelType w:val="hybridMultilevel"/>
    <w:tmpl w:val="08B428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A0BDC56"/>
    <w:multiLevelType w:val="hybridMultilevel"/>
    <w:tmpl w:val="39969D6E"/>
    <w:lvl w:ilvl="0" w:tplc="281C146C">
      <w:start w:val="1"/>
      <w:numFmt w:val="decimal"/>
      <w:lvlText w:val="%1."/>
      <w:lvlJc w:val="left"/>
      <w:pPr>
        <w:ind w:left="720" w:hanging="360"/>
      </w:pPr>
    </w:lvl>
    <w:lvl w:ilvl="1" w:tplc="F4AAC600">
      <w:start w:val="1"/>
      <w:numFmt w:val="lowerLetter"/>
      <w:lvlText w:val="%2."/>
      <w:lvlJc w:val="left"/>
      <w:pPr>
        <w:ind w:left="1440" w:hanging="360"/>
      </w:pPr>
    </w:lvl>
    <w:lvl w:ilvl="2" w:tplc="8D741A3E">
      <w:start w:val="1"/>
      <w:numFmt w:val="lowerRoman"/>
      <w:lvlText w:val="%3."/>
      <w:lvlJc w:val="right"/>
      <w:pPr>
        <w:ind w:left="2160" w:hanging="180"/>
      </w:pPr>
    </w:lvl>
    <w:lvl w:ilvl="3" w:tplc="397E1540">
      <w:start w:val="1"/>
      <w:numFmt w:val="decimal"/>
      <w:lvlText w:val="%4."/>
      <w:lvlJc w:val="left"/>
      <w:pPr>
        <w:ind w:left="2880" w:hanging="360"/>
      </w:pPr>
    </w:lvl>
    <w:lvl w:ilvl="4" w:tplc="80164C60">
      <w:start w:val="1"/>
      <w:numFmt w:val="lowerLetter"/>
      <w:lvlText w:val="%5."/>
      <w:lvlJc w:val="left"/>
      <w:pPr>
        <w:ind w:left="3600" w:hanging="360"/>
      </w:pPr>
    </w:lvl>
    <w:lvl w:ilvl="5" w:tplc="5626841E">
      <w:start w:val="1"/>
      <w:numFmt w:val="lowerRoman"/>
      <w:lvlText w:val="%6."/>
      <w:lvlJc w:val="right"/>
      <w:pPr>
        <w:ind w:left="4320" w:hanging="180"/>
      </w:pPr>
    </w:lvl>
    <w:lvl w:ilvl="6" w:tplc="028E6D0E">
      <w:start w:val="1"/>
      <w:numFmt w:val="decimal"/>
      <w:lvlText w:val="%7."/>
      <w:lvlJc w:val="left"/>
      <w:pPr>
        <w:ind w:left="5040" w:hanging="360"/>
      </w:pPr>
    </w:lvl>
    <w:lvl w:ilvl="7" w:tplc="4E10257A">
      <w:start w:val="1"/>
      <w:numFmt w:val="lowerLetter"/>
      <w:lvlText w:val="%8."/>
      <w:lvlJc w:val="left"/>
      <w:pPr>
        <w:ind w:left="5760" w:hanging="360"/>
      </w:pPr>
    </w:lvl>
    <w:lvl w:ilvl="8" w:tplc="040A6966">
      <w:start w:val="1"/>
      <w:numFmt w:val="lowerRoman"/>
      <w:lvlText w:val="%9."/>
      <w:lvlJc w:val="right"/>
      <w:pPr>
        <w:ind w:left="6480" w:hanging="180"/>
      </w:pPr>
    </w:lvl>
  </w:abstractNum>
  <w:abstractNum w:abstractNumId="20" w15:restartNumberingAfterBreak="0">
    <w:nsid w:val="6415396F"/>
    <w:multiLevelType w:val="hybridMultilevel"/>
    <w:tmpl w:val="0EF677F8"/>
    <w:lvl w:ilvl="0" w:tplc="3BB60C86">
      <w:start w:val="5"/>
      <w:numFmt w:val="bullet"/>
      <w:lvlText w:val="-"/>
      <w:lvlJc w:val="left"/>
      <w:pPr>
        <w:ind w:left="720" w:hanging="360"/>
      </w:pPr>
      <w:rPr>
        <w:rFonts w:ascii="Aptos Light" w:eastAsia="Arial" w:hAnsi="Aptos Light"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43520A6"/>
    <w:multiLevelType w:val="hybridMultilevel"/>
    <w:tmpl w:val="9C2A7450"/>
    <w:lvl w:ilvl="0" w:tplc="7F00B73E">
      <w:start w:val="1"/>
      <w:numFmt w:val="decimal"/>
      <w:lvlText w:val="%1."/>
      <w:lvlJc w:val="left"/>
      <w:pPr>
        <w:ind w:left="720" w:hanging="360"/>
      </w:pPr>
    </w:lvl>
    <w:lvl w:ilvl="1" w:tplc="5D0C12A2">
      <w:start w:val="1"/>
      <w:numFmt w:val="lowerLetter"/>
      <w:lvlText w:val="%2."/>
      <w:lvlJc w:val="left"/>
      <w:pPr>
        <w:ind w:left="1440" w:hanging="360"/>
      </w:pPr>
    </w:lvl>
    <w:lvl w:ilvl="2" w:tplc="183AE4BE">
      <w:start w:val="1"/>
      <w:numFmt w:val="lowerRoman"/>
      <w:lvlText w:val="%3."/>
      <w:lvlJc w:val="right"/>
      <w:pPr>
        <w:ind w:left="2160" w:hanging="180"/>
      </w:pPr>
    </w:lvl>
    <w:lvl w:ilvl="3" w:tplc="CF9E6F02">
      <w:start w:val="1"/>
      <w:numFmt w:val="decimal"/>
      <w:lvlText w:val="%4."/>
      <w:lvlJc w:val="left"/>
      <w:pPr>
        <w:ind w:left="2880" w:hanging="360"/>
      </w:pPr>
    </w:lvl>
    <w:lvl w:ilvl="4" w:tplc="37C4BF00">
      <w:start w:val="1"/>
      <w:numFmt w:val="lowerLetter"/>
      <w:lvlText w:val="%5."/>
      <w:lvlJc w:val="left"/>
      <w:pPr>
        <w:ind w:left="3600" w:hanging="360"/>
      </w:pPr>
    </w:lvl>
    <w:lvl w:ilvl="5" w:tplc="EE42EA12">
      <w:start w:val="1"/>
      <w:numFmt w:val="lowerRoman"/>
      <w:lvlText w:val="%6."/>
      <w:lvlJc w:val="right"/>
      <w:pPr>
        <w:ind w:left="4320" w:hanging="180"/>
      </w:pPr>
    </w:lvl>
    <w:lvl w:ilvl="6" w:tplc="667E52E8">
      <w:start w:val="1"/>
      <w:numFmt w:val="decimal"/>
      <w:lvlText w:val="%7."/>
      <w:lvlJc w:val="left"/>
      <w:pPr>
        <w:ind w:left="5040" w:hanging="360"/>
      </w:pPr>
    </w:lvl>
    <w:lvl w:ilvl="7" w:tplc="E2C8D238">
      <w:start w:val="1"/>
      <w:numFmt w:val="lowerLetter"/>
      <w:lvlText w:val="%8."/>
      <w:lvlJc w:val="left"/>
      <w:pPr>
        <w:ind w:left="5760" w:hanging="360"/>
      </w:pPr>
    </w:lvl>
    <w:lvl w:ilvl="8" w:tplc="6E5C3880">
      <w:start w:val="1"/>
      <w:numFmt w:val="lowerRoman"/>
      <w:lvlText w:val="%9."/>
      <w:lvlJc w:val="right"/>
      <w:pPr>
        <w:ind w:left="6480" w:hanging="180"/>
      </w:pPr>
    </w:lvl>
  </w:abstractNum>
  <w:abstractNum w:abstractNumId="22" w15:restartNumberingAfterBreak="0">
    <w:nsid w:val="691809C5"/>
    <w:multiLevelType w:val="hybridMultilevel"/>
    <w:tmpl w:val="17384390"/>
    <w:lvl w:ilvl="0" w:tplc="62BEA9B8">
      <w:start w:val="1"/>
      <w:numFmt w:val="decimal"/>
      <w:lvlText w:val="[%1]"/>
      <w:lvlJc w:val="left"/>
      <w:pPr>
        <w:ind w:left="0" w:firstLine="0"/>
      </w:pPr>
      <w:rPr>
        <w:rFonts w:asciiTheme="minorHAnsi" w:hAnsi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2881C83"/>
    <w:multiLevelType w:val="multilevel"/>
    <w:tmpl w:val="BF6C39A6"/>
    <w:styleLink w:val="Gjeldendelist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75EB7AC7"/>
    <w:multiLevelType w:val="hybridMultilevel"/>
    <w:tmpl w:val="FC143F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77063924">
    <w:abstractNumId w:val="21"/>
  </w:num>
  <w:num w:numId="2" w16cid:durableId="164126656">
    <w:abstractNumId w:val="4"/>
  </w:num>
  <w:num w:numId="3" w16cid:durableId="1524006630">
    <w:abstractNumId w:val="1"/>
  </w:num>
  <w:num w:numId="4" w16cid:durableId="753236157">
    <w:abstractNumId w:val="19"/>
  </w:num>
  <w:num w:numId="5" w16cid:durableId="1794714680">
    <w:abstractNumId w:val="9"/>
  </w:num>
  <w:num w:numId="6" w16cid:durableId="175660976">
    <w:abstractNumId w:val="23"/>
  </w:num>
  <w:num w:numId="7" w16cid:durableId="1132794331">
    <w:abstractNumId w:val="8"/>
  </w:num>
  <w:num w:numId="8" w16cid:durableId="1325744895">
    <w:abstractNumId w:val="22"/>
  </w:num>
  <w:num w:numId="9" w16cid:durableId="1044409015">
    <w:abstractNumId w:val="16"/>
  </w:num>
  <w:num w:numId="10" w16cid:durableId="1317609217">
    <w:abstractNumId w:val="12"/>
  </w:num>
  <w:num w:numId="11" w16cid:durableId="1856070927">
    <w:abstractNumId w:val="14"/>
  </w:num>
  <w:num w:numId="12" w16cid:durableId="358547526">
    <w:abstractNumId w:val="5"/>
  </w:num>
  <w:num w:numId="13" w16cid:durableId="1315139940">
    <w:abstractNumId w:val="17"/>
  </w:num>
  <w:num w:numId="14" w16cid:durableId="1104573785">
    <w:abstractNumId w:val="13"/>
  </w:num>
  <w:num w:numId="15" w16cid:durableId="315113938">
    <w:abstractNumId w:val="20"/>
  </w:num>
  <w:num w:numId="16" w16cid:durableId="1995403054">
    <w:abstractNumId w:val="24"/>
  </w:num>
  <w:num w:numId="17" w16cid:durableId="1546677418">
    <w:abstractNumId w:val="0"/>
  </w:num>
  <w:num w:numId="18" w16cid:durableId="1573731515">
    <w:abstractNumId w:val="2"/>
  </w:num>
  <w:num w:numId="19" w16cid:durableId="965046127">
    <w:abstractNumId w:val="15"/>
  </w:num>
  <w:num w:numId="20" w16cid:durableId="80152249">
    <w:abstractNumId w:val="3"/>
  </w:num>
  <w:num w:numId="21" w16cid:durableId="871190737">
    <w:abstractNumId w:val="6"/>
  </w:num>
  <w:num w:numId="22" w16cid:durableId="775977069">
    <w:abstractNumId w:val="11"/>
  </w:num>
  <w:num w:numId="23" w16cid:durableId="2091342044">
    <w:abstractNumId w:val="10"/>
  </w:num>
  <w:num w:numId="24" w16cid:durableId="821120273">
    <w:abstractNumId w:val="18"/>
  </w:num>
  <w:num w:numId="25" w16cid:durableId="17013185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9"/>
  <w:hyphenationZone w:val="425"/>
  <w:drawingGridHorizontalSpacing w:val="181"/>
  <w:drawingGridVerticalSpacing w:val="181"/>
  <w:doNotUseMarginsForDrawingGridOrigin/>
  <w:drawingGridHorizontalOrigin w:val="851"/>
  <w:drawingGridVerticalOrigin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3BB"/>
    <w:rsid w:val="000004D2"/>
    <w:rsid w:val="00002A9A"/>
    <w:rsid w:val="00035BC1"/>
    <w:rsid w:val="00043FAF"/>
    <w:rsid w:val="00046E8A"/>
    <w:rsid w:val="0005113F"/>
    <w:rsid w:val="0005706E"/>
    <w:rsid w:val="00061D55"/>
    <w:rsid w:val="000665D5"/>
    <w:rsid w:val="000773E2"/>
    <w:rsid w:val="00077ED6"/>
    <w:rsid w:val="00084AF8"/>
    <w:rsid w:val="000A59AB"/>
    <w:rsid w:val="000C126F"/>
    <w:rsid w:val="000C3428"/>
    <w:rsid w:val="000C5DC1"/>
    <w:rsid w:val="000D53ED"/>
    <w:rsid w:val="000D56C2"/>
    <w:rsid w:val="000F6BC5"/>
    <w:rsid w:val="001010BD"/>
    <w:rsid w:val="0010348D"/>
    <w:rsid w:val="00110463"/>
    <w:rsid w:val="0011115B"/>
    <w:rsid w:val="001156A9"/>
    <w:rsid w:val="00115E67"/>
    <w:rsid w:val="00120C6C"/>
    <w:rsid w:val="00121A81"/>
    <w:rsid w:val="00131606"/>
    <w:rsid w:val="001676C5"/>
    <w:rsid w:val="0018425C"/>
    <w:rsid w:val="00197B46"/>
    <w:rsid w:val="001A1092"/>
    <w:rsid w:val="001A259C"/>
    <w:rsid w:val="001A669E"/>
    <w:rsid w:val="001A6809"/>
    <w:rsid w:val="001B1BD8"/>
    <w:rsid w:val="001B4473"/>
    <w:rsid w:val="001C101F"/>
    <w:rsid w:val="001C2119"/>
    <w:rsid w:val="001D1B5F"/>
    <w:rsid w:val="001D3B75"/>
    <w:rsid w:val="001D4B70"/>
    <w:rsid w:val="001D7662"/>
    <w:rsid w:val="001F201C"/>
    <w:rsid w:val="00200E28"/>
    <w:rsid w:val="00216D7D"/>
    <w:rsid w:val="00216E5D"/>
    <w:rsid w:val="0021790C"/>
    <w:rsid w:val="00220AD5"/>
    <w:rsid w:val="00225EDE"/>
    <w:rsid w:val="00230025"/>
    <w:rsid w:val="00244F53"/>
    <w:rsid w:val="0025509E"/>
    <w:rsid w:val="0026192E"/>
    <w:rsid w:val="00263CED"/>
    <w:rsid w:val="002733B6"/>
    <w:rsid w:val="002852DD"/>
    <w:rsid w:val="002A4983"/>
    <w:rsid w:val="002B1DEC"/>
    <w:rsid w:val="002D11BD"/>
    <w:rsid w:val="002D24D2"/>
    <w:rsid w:val="002D5CBD"/>
    <w:rsid w:val="002D7C9F"/>
    <w:rsid w:val="002E0884"/>
    <w:rsid w:val="002E4BD6"/>
    <w:rsid w:val="002E572C"/>
    <w:rsid w:val="002F099D"/>
    <w:rsid w:val="002F11E5"/>
    <w:rsid w:val="002F353A"/>
    <w:rsid w:val="002F40C1"/>
    <w:rsid w:val="002F7E47"/>
    <w:rsid w:val="0030064A"/>
    <w:rsid w:val="0030562B"/>
    <w:rsid w:val="0031070B"/>
    <w:rsid w:val="00313033"/>
    <w:rsid w:val="00313D75"/>
    <w:rsid w:val="00322189"/>
    <w:rsid w:val="0032337B"/>
    <w:rsid w:val="0033775F"/>
    <w:rsid w:val="00343688"/>
    <w:rsid w:val="00344510"/>
    <w:rsid w:val="00363832"/>
    <w:rsid w:val="00366A96"/>
    <w:rsid w:val="0037333E"/>
    <w:rsid w:val="0038423D"/>
    <w:rsid w:val="00395A24"/>
    <w:rsid w:val="0039629E"/>
    <w:rsid w:val="003A13E7"/>
    <w:rsid w:val="003A1FC6"/>
    <w:rsid w:val="003A260F"/>
    <w:rsid w:val="003A35ED"/>
    <w:rsid w:val="003A4A0A"/>
    <w:rsid w:val="003B0109"/>
    <w:rsid w:val="003B157F"/>
    <w:rsid w:val="003B44D0"/>
    <w:rsid w:val="003B47FA"/>
    <w:rsid w:val="003B49AD"/>
    <w:rsid w:val="003D4B9B"/>
    <w:rsid w:val="003D5246"/>
    <w:rsid w:val="003E1DA9"/>
    <w:rsid w:val="003F4D67"/>
    <w:rsid w:val="00404B07"/>
    <w:rsid w:val="0040644A"/>
    <w:rsid w:val="00412700"/>
    <w:rsid w:val="00425524"/>
    <w:rsid w:val="004305DD"/>
    <w:rsid w:val="004414D0"/>
    <w:rsid w:val="0045170B"/>
    <w:rsid w:val="00451A8F"/>
    <w:rsid w:val="00461810"/>
    <w:rsid w:val="00483953"/>
    <w:rsid w:val="00485955"/>
    <w:rsid w:val="004B00B0"/>
    <w:rsid w:val="004B3292"/>
    <w:rsid w:val="004B75C1"/>
    <w:rsid w:val="004D1588"/>
    <w:rsid w:val="004D16E1"/>
    <w:rsid w:val="004D6F00"/>
    <w:rsid w:val="004F5F53"/>
    <w:rsid w:val="005003D0"/>
    <w:rsid w:val="00501015"/>
    <w:rsid w:val="00520624"/>
    <w:rsid w:val="0052499E"/>
    <w:rsid w:val="005257A6"/>
    <w:rsid w:val="00535E3C"/>
    <w:rsid w:val="005370D7"/>
    <w:rsid w:val="00540553"/>
    <w:rsid w:val="00542D6D"/>
    <w:rsid w:val="00543BC9"/>
    <w:rsid w:val="005456E2"/>
    <w:rsid w:val="0055649E"/>
    <w:rsid w:val="00556BA3"/>
    <w:rsid w:val="00571B96"/>
    <w:rsid w:val="00581B35"/>
    <w:rsid w:val="0058202E"/>
    <w:rsid w:val="00586FEE"/>
    <w:rsid w:val="00595B3C"/>
    <w:rsid w:val="005A1752"/>
    <w:rsid w:val="005B0E25"/>
    <w:rsid w:val="005B3787"/>
    <w:rsid w:val="005C0FD3"/>
    <w:rsid w:val="005C2730"/>
    <w:rsid w:val="005D04A1"/>
    <w:rsid w:val="005D3019"/>
    <w:rsid w:val="005E5B40"/>
    <w:rsid w:val="005F59BD"/>
    <w:rsid w:val="00601A42"/>
    <w:rsid w:val="00601F4A"/>
    <w:rsid w:val="00602667"/>
    <w:rsid w:val="0061278E"/>
    <w:rsid w:val="006160D9"/>
    <w:rsid w:val="006178AF"/>
    <w:rsid w:val="0063070C"/>
    <w:rsid w:val="00635FF5"/>
    <w:rsid w:val="00644AE2"/>
    <w:rsid w:val="0065124B"/>
    <w:rsid w:val="0065756A"/>
    <w:rsid w:val="0066491D"/>
    <w:rsid w:val="00671CFA"/>
    <w:rsid w:val="0067349C"/>
    <w:rsid w:val="00677BFC"/>
    <w:rsid w:val="00680039"/>
    <w:rsid w:val="00696DD1"/>
    <w:rsid w:val="00697004"/>
    <w:rsid w:val="00697DEE"/>
    <w:rsid w:val="006B64EE"/>
    <w:rsid w:val="006B782F"/>
    <w:rsid w:val="006D0715"/>
    <w:rsid w:val="006F18E0"/>
    <w:rsid w:val="00716227"/>
    <w:rsid w:val="0072200A"/>
    <w:rsid w:val="00755758"/>
    <w:rsid w:val="007676FC"/>
    <w:rsid w:val="00784B3E"/>
    <w:rsid w:val="00787DA0"/>
    <w:rsid w:val="00791EE7"/>
    <w:rsid w:val="0079344F"/>
    <w:rsid w:val="00796127"/>
    <w:rsid w:val="007C2B7D"/>
    <w:rsid w:val="007C4F45"/>
    <w:rsid w:val="007D2576"/>
    <w:rsid w:val="007E4759"/>
    <w:rsid w:val="00800C95"/>
    <w:rsid w:val="00800D0C"/>
    <w:rsid w:val="0080526E"/>
    <w:rsid w:val="008069FB"/>
    <w:rsid w:val="00812AFC"/>
    <w:rsid w:val="00817741"/>
    <w:rsid w:val="00817D4C"/>
    <w:rsid w:val="00823CF7"/>
    <w:rsid w:val="0082749D"/>
    <w:rsid w:val="008365BF"/>
    <w:rsid w:val="00842929"/>
    <w:rsid w:val="00850241"/>
    <w:rsid w:val="00863BBE"/>
    <w:rsid w:val="00877649"/>
    <w:rsid w:val="00891CA8"/>
    <w:rsid w:val="008C0774"/>
    <w:rsid w:val="008C1A5D"/>
    <w:rsid w:val="008C592C"/>
    <w:rsid w:val="008C6429"/>
    <w:rsid w:val="008D3C1B"/>
    <w:rsid w:val="008D7889"/>
    <w:rsid w:val="008E444B"/>
    <w:rsid w:val="008E4F16"/>
    <w:rsid w:val="00910C05"/>
    <w:rsid w:val="009127F3"/>
    <w:rsid w:val="00920387"/>
    <w:rsid w:val="00926679"/>
    <w:rsid w:val="00926FE9"/>
    <w:rsid w:val="00942B94"/>
    <w:rsid w:val="009466C1"/>
    <w:rsid w:val="0095283E"/>
    <w:rsid w:val="00953EA8"/>
    <w:rsid w:val="00965B85"/>
    <w:rsid w:val="00973E07"/>
    <w:rsid w:val="00973F71"/>
    <w:rsid w:val="0098317F"/>
    <w:rsid w:val="009973BB"/>
    <w:rsid w:val="009D1E3C"/>
    <w:rsid w:val="009E2482"/>
    <w:rsid w:val="00A17295"/>
    <w:rsid w:val="00A251D7"/>
    <w:rsid w:val="00A30FC3"/>
    <w:rsid w:val="00A32960"/>
    <w:rsid w:val="00A32CDC"/>
    <w:rsid w:val="00A333C9"/>
    <w:rsid w:val="00A36189"/>
    <w:rsid w:val="00A3FDBE"/>
    <w:rsid w:val="00A53CD3"/>
    <w:rsid w:val="00A5746B"/>
    <w:rsid w:val="00A671A1"/>
    <w:rsid w:val="00A84C7D"/>
    <w:rsid w:val="00A851C4"/>
    <w:rsid w:val="00A94A83"/>
    <w:rsid w:val="00AA1513"/>
    <w:rsid w:val="00AA4E67"/>
    <w:rsid w:val="00AB5D08"/>
    <w:rsid w:val="00AC61D2"/>
    <w:rsid w:val="00AD39FA"/>
    <w:rsid w:val="00AD4201"/>
    <w:rsid w:val="00AE3EED"/>
    <w:rsid w:val="00AF0C41"/>
    <w:rsid w:val="00AF148A"/>
    <w:rsid w:val="00AF5634"/>
    <w:rsid w:val="00AF649D"/>
    <w:rsid w:val="00AF75AF"/>
    <w:rsid w:val="00B01A45"/>
    <w:rsid w:val="00B049F6"/>
    <w:rsid w:val="00B06028"/>
    <w:rsid w:val="00B10829"/>
    <w:rsid w:val="00B14547"/>
    <w:rsid w:val="00B16454"/>
    <w:rsid w:val="00B24315"/>
    <w:rsid w:val="00B30D14"/>
    <w:rsid w:val="00B320B1"/>
    <w:rsid w:val="00B34885"/>
    <w:rsid w:val="00B353A8"/>
    <w:rsid w:val="00B35487"/>
    <w:rsid w:val="00B40665"/>
    <w:rsid w:val="00B524AC"/>
    <w:rsid w:val="00B652F0"/>
    <w:rsid w:val="00B72675"/>
    <w:rsid w:val="00B83EF6"/>
    <w:rsid w:val="00B8594A"/>
    <w:rsid w:val="00BA1C36"/>
    <w:rsid w:val="00BA2404"/>
    <w:rsid w:val="00BB1022"/>
    <w:rsid w:val="00BB34AC"/>
    <w:rsid w:val="00BC1508"/>
    <w:rsid w:val="00BC58A9"/>
    <w:rsid w:val="00BD0A58"/>
    <w:rsid w:val="00BD206E"/>
    <w:rsid w:val="00BD3159"/>
    <w:rsid w:val="00C032FD"/>
    <w:rsid w:val="00C03FDE"/>
    <w:rsid w:val="00C0578D"/>
    <w:rsid w:val="00C059AE"/>
    <w:rsid w:val="00C14F3E"/>
    <w:rsid w:val="00C24D6B"/>
    <w:rsid w:val="00C30D15"/>
    <w:rsid w:val="00C3223A"/>
    <w:rsid w:val="00C3646F"/>
    <w:rsid w:val="00C4093C"/>
    <w:rsid w:val="00C5753E"/>
    <w:rsid w:val="00C624FB"/>
    <w:rsid w:val="00C73565"/>
    <w:rsid w:val="00C74CA7"/>
    <w:rsid w:val="00CA54BA"/>
    <w:rsid w:val="00CA72B2"/>
    <w:rsid w:val="00CB247D"/>
    <w:rsid w:val="00CC0F55"/>
    <w:rsid w:val="00CD1A40"/>
    <w:rsid w:val="00CE7182"/>
    <w:rsid w:val="00CF09CB"/>
    <w:rsid w:val="00CF4EE7"/>
    <w:rsid w:val="00CF6714"/>
    <w:rsid w:val="00CF7955"/>
    <w:rsid w:val="00D04D33"/>
    <w:rsid w:val="00D168E5"/>
    <w:rsid w:val="00D16A70"/>
    <w:rsid w:val="00D25E94"/>
    <w:rsid w:val="00D30CBB"/>
    <w:rsid w:val="00D318D9"/>
    <w:rsid w:val="00D36D30"/>
    <w:rsid w:val="00D46B80"/>
    <w:rsid w:val="00D602D2"/>
    <w:rsid w:val="00D676B6"/>
    <w:rsid w:val="00D804FA"/>
    <w:rsid w:val="00D911A2"/>
    <w:rsid w:val="00D93A21"/>
    <w:rsid w:val="00DA0D7C"/>
    <w:rsid w:val="00DA4FCC"/>
    <w:rsid w:val="00DB0DD4"/>
    <w:rsid w:val="00DB2C51"/>
    <w:rsid w:val="00DC303A"/>
    <w:rsid w:val="00DC4C9A"/>
    <w:rsid w:val="00DD544A"/>
    <w:rsid w:val="00DD5A26"/>
    <w:rsid w:val="00DF1620"/>
    <w:rsid w:val="00DF4062"/>
    <w:rsid w:val="00E0375B"/>
    <w:rsid w:val="00E07779"/>
    <w:rsid w:val="00E163D2"/>
    <w:rsid w:val="00E27E05"/>
    <w:rsid w:val="00E30911"/>
    <w:rsid w:val="00E3257C"/>
    <w:rsid w:val="00E36123"/>
    <w:rsid w:val="00E4628D"/>
    <w:rsid w:val="00E552F7"/>
    <w:rsid w:val="00E55E6F"/>
    <w:rsid w:val="00E67701"/>
    <w:rsid w:val="00E84C32"/>
    <w:rsid w:val="00E90159"/>
    <w:rsid w:val="00E93FAE"/>
    <w:rsid w:val="00E94074"/>
    <w:rsid w:val="00E95C27"/>
    <w:rsid w:val="00E9614F"/>
    <w:rsid w:val="00EB304C"/>
    <w:rsid w:val="00EB6500"/>
    <w:rsid w:val="00EC7D97"/>
    <w:rsid w:val="00EE1D4C"/>
    <w:rsid w:val="00EE22E5"/>
    <w:rsid w:val="00EE5B68"/>
    <w:rsid w:val="00EF0D76"/>
    <w:rsid w:val="00EF4A77"/>
    <w:rsid w:val="00EF6113"/>
    <w:rsid w:val="00F10D7D"/>
    <w:rsid w:val="00F160B9"/>
    <w:rsid w:val="00F21B78"/>
    <w:rsid w:val="00F252C9"/>
    <w:rsid w:val="00F3024A"/>
    <w:rsid w:val="00F4243F"/>
    <w:rsid w:val="00F43086"/>
    <w:rsid w:val="00F43BFC"/>
    <w:rsid w:val="00F4670E"/>
    <w:rsid w:val="00F47F1D"/>
    <w:rsid w:val="00F65C51"/>
    <w:rsid w:val="00F75058"/>
    <w:rsid w:val="00F8742F"/>
    <w:rsid w:val="00F96C8F"/>
    <w:rsid w:val="00FA03DD"/>
    <w:rsid w:val="00FA203E"/>
    <w:rsid w:val="00FA4111"/>
    <w:rsid w:val="00FA50A8"/>
    <w:rsid w:val="00FA6ED3"/>
    <w:rsid w:val="00FA7BEA"/>
    <w:rsid w:val="00FC1285"/>
    <w:rsid w:val="00FC4298"/>
    <w:rsid w:val="00FD567A"/>
    <w:rsid w:val="00FE22BA"/>
    <w:rsid w:val="0124422D"/>
    <w:rsid w:val="0149369C"/>
    <w:rsid w:val="01CD6017"/>
    <w:rsid w:val="02CADD14"/>
    <w:rsid w:val="0317125C"/>
    <w:rsid w:val="031B0962"/>
    <w:rsid w:val="03B07E8B"/>
    <w:rsid w:val="04DB663B"/>
    <w:rsid w:val="05435B41"/>
    <w:rsid w:val="05769DAB"/>
    <w:rsid w:val="05C87341"/>
    <w:rsid w:val="06BC54B3"/>
    <w:rsid w:val="06DEBABB"/>
    <w:rsid w:val="07959E4B"/>
    <w:rsid w:val="0810AE6A"/>
    <w:rsid w:val="081A8821"/>
    <w:rsid w:val="08544171"/>
    <w:rsid w:val="085BD99C"/>
    <w:rsid w:val="08D98C2D"/>
    <w:rsid w:val="09A11EC9"/>
    <w:rsid w:val="0A962A8D"/>
    <w:rsid w:val="0AC8B929"/>
    <w:rsid w:val="0AE8F99F"/>
    <w:rsid w:val="0CCDD8C8"/>
    <w:rsid w:val="0CF45A30"/>
    <w:rsid w:val="0D4C75A1"/>
    <w:rsid w:val="0D4DC7D0"/>
    <w:rsid w:val="0DA624C1"/>
    <w:rsid w:val="0DFB03A3"/>
    <w:rsid w:val="0E3D6711"/>
    <w:rsid w:val="0E745F73"/>
    <w:rsid w:val="0E959D92"/>
    <w:rsid w:val="0EC09217"/>
    <w:rsid w:val="0EC5CB1A"/>
    <w:rsid w:val="0ED73FDC"/>
    <w:rsid w:val="0FDA9E0A"/>
    <w:rsid w:val="10DA2097"/>
    <w:rsid w:val="113734F5"/>
    <w:rsid w:val="11768AA1"/>
    <w:rsid w:val="11F14CAD"/>
    <w:rsid w:val="11F3EF7E"/>
    <w:rsid w:val="11FFE3F1"/>
    <w:rsid w:val="121B369C"/>
    <w:rsid w:val="13791A82"/>
    <w:rsid w:val="13AE7FD1"/>
    <w:rsid w:val="151E4141"/>
    <w:rsid w:val="1558CC4C"/>
    <w:rsid w:val="155A21DC"/>
    <w:rsid w:val="158628FC"/>
    <w:rsid w:val="1669CDD9"/>
    <w:rsid w:val="16B4E40E"/>
    <w:rsid w:val="16F59805"/>
    <w:rsid w:val="17F93A20"/>
    <w:rsid w:val="184AE174"/>
    <w:rsid w:val="188B6522"/>
    <w:rsid w:val="18936AAD"/>
    <w:rsid w:val="191C22FD"/>
    <w:rsid w:val="1975064B"/>
    <w:rsid w:val="1A0814B9"/>
    <w:rsid w:val="1A37EE2B"/>
    <w:rsid w:val="1AADE40C"/>
    <w:rsid w:val="1AB33CE0"/>
    <w:rsid w:val="1AE41142"/>
    <w:rsid w:val="1B021E98"/>
    <w:rsid w:val="1B482B65"/>
    <w:rsid w:val="1DA7EF7D"/>
    <w:rsid w:val="1E2F2F71"/>
    <w:rsid w:val="1E6D31A8"/>
    <w:rsid w:val="1ED4EC35"/>
    <w:rsid w:val="1F007B5D"/>
    <w:rsid w:val="1FDFA5AC"/>
    <w:rsid w:val="20474C85"/>
    <w:rsid w:val="210B44CB"/>
    <w:rsid w:val="212B7182"/>
    <w:rsid w:val="2148DDD5"/>
    <w:rsid w:val="2164DE30"/>
    <w:rsid w:val="21C2A15C"/>
    <w:rsid w:val="21F050C0"/>
    <w:rsid w:val="231BF642"/>
    <w:rsid w:val="23715384"/>
    <w:rsid w:val="2389AAF3"/>
    <w:rsid w:val="23B45F75"/>
    <w:rsid w:val="240C34A5"/>
    <w:rsid w:val="240CA745"/>
    <w:rsid w:val="24BCF9A2"/>
    <w:rsid w:val="24C3DA05"/>
    <w:rsid w:val="24F3F11F"/>
    <w:rsid w:val="25259801"/>
    <w:rsid w:val="25D22858"/>
    <w:rsid w:val="25F5C759"/>
    <w:rsid w:val="2628494D"/>
    <w:rsid w:val="2686F106"/>
    <w:rsid w:val="27589B97"/>
    <w:rsid w:val="27664C94"/>
    <w:rsid w:val="277E6925"/>
    <w:rsid w:val="27B7A6C5"/>
    <w:rsid w:val="27BBE9FF"/>
    <w:rsid w:val="28B64DD7"/>
    <w:rsid w:val="2909FDF5"/>
    <w:rsid w:val="2935896E"/>
    <w:rsid w:val="29914C7A"/>
    <w:rsid w:val="2A32D3E5"/>
    <w:rsid w:val="2B90C884"/>
    <w:rsid w:val="2BB5FCE3"/>
    <w:rsid w:val="2BB6171E"/>
    <w:rsid w:val="2C17037D"/>
    <w:rsid w:val="2C4CD051"/>
    <w:rsid w:val="2D6561B4"/>
    <w:rsid w:val="2DA4AC2D"/>
    <w:rsid w:val="2DA8C1AA"/>
    <w:rsid w:val="2E39EB8D"/>
    <w:rsid w:val="2E66D3DB"/>
    <w:rsid w:val="2EBAD593"/>
    <w:rsid w:val="2EC17F27"/>
    <w:rsid w:val="2F0B1555"/>
    <w:rsid w:val="2F606696"/>
    <w:rsid w:val="2F9F89F9"/>
    <w:rsid w:val="2FAC12C8"/>
    <w:rsid w:val="302C7454"/>
    <w:rsid w:val="310D95E6"/>
    <w:rsid w:val="3112CFA7"/>
    <w:rsid w:val="315AB0FE"/>
    <w:rsid w:val="32299E4E"/>
    <w:rsid w:val="32C603CC"/>
    <w:rsid w:val="3305BD6B"/>
    <w:rsid w:val="334EE010"/>
    <w:rsid w:val="3360A38B"/>
    <w:rsid w:val="338A1A6C"/>
    <w:rsid w:val="33917271"/>
    <w:rsid w:val="3427F259"/>
    <w:rsid w:val="342E296A"/>
    <w:rsid w:val="3501ED2A"/>
    <w:rsid w:val="351D316D"/>
    <w:rsid w:val="358A94E0"/>
    <w:rsid w:val="35BD0DFF"/>
    <w:rsid w:val="35EF9193"/>
    <w:rsid w:val="35F385BA"/>
    <w:rsid w:val="367CD2C1"/>
    <w:rsid w:val="368D59A1"/>
    <w:rsid w:val="372BA64C"/>
    <w:rsid w:val="37352D16"/>
    <w:rsid w:val="380AA5C5"/>
    <w:rsid w:val="380D8617"/>
    <w:rsid w:val="389F4DBB"/>
    <w:rsid w:val="3928429C"/>
    <w:rsid w:val="39595555"/>
    <w:rsid w:val="3A05F2F9"/>
    <w:rsid w:val="3A0859D8"/>
    <w:rsid w:val="3A6D0D32"/>
    <w:rsid w:val="3B1ADFFA"/>
    <w:rsid w:val="3B56D248"/>
    <w:rsid w:val="3B6C9D08"/>
    <w:rsid w:val="3BE46188"/>
    <w:rsid w:val="3C1A435B"/>
    <w:rsid w:val="3CAF5A00"/>
    <w:rsid w:val="3CF52404"/>
    <w:rsid w:val="3F08FF55"/>
    <w:rsid w:val="3FE12C93"/>
    <w:rsid w:val="3FEDCF47"/>
    <w:rsid w:val="40159754"/>
    <w:rsid w:val="4047C79E"/>
    <w:rsid w:val="40B1679F"/>
    <w:rsid w:val="40BC8295"/>
    <w:rsid w:val="40C33BFD"/>
    <w:rsid w:val="425932FB"/>
    <w:rsid w:val="434AF94D"/>
    <w:rsid w:val="4394EA31"/>
    <w:rsid w:val="4443BD43"/>
    <w:rsid w:val="4578DFE0"/>
    <w:rsid w:val="458659DA"/>
    <w:rsid w:val="459C4421"/>
    <w:rsid w:val="45FB22C0"/>
    <w:rsid w:val="466A0A64"/>
    <w:rsid w:val="46B341F6"/>
    <w:rsid w:val="46CB7566"/>
    <w:rsid w:val="47364CBF"/>
    <w:rsid w:val="48EFED44"/>
    <w:rsid w:val="49737DE1"/>
    <w:rsid w:val="4A169E66"/>
    <w:rsid w:val="4A1BCB49"/>
    <w:rsid w:val="4A1CC24B"/>
    <w:rsid w:val="4A49DBEC"/>
    <w:rsid w:val="4AEC94D9"/>
    <w:rsid w:val="4B4A5484"/>
    <w:rsid w:val="4B5BE578"/>
    <w:rsid w:val="4BDB8D89"/>
    <w:rsid w:val="4BEBFAD5"/>
    <w:rsid w:val="4BFC05E1"/>
    <w:rsid w:val="4C7F24D0"/>
    <w:rsid w:val="4CAAA77E"/>
    <w:rsid w:val="4D8619C8"/>
    <w:rsid w:val="4E3C17C9"/>
    <w:rsid w:val="4EAFCDB6"/>
    <w:rsid w:val="4EE73658"/>
    <w:rsid w:val="4FA552DF"/>
    <w:rsid w:val="4FAD6274"/>
    <w:rsid w:val="4FAE4F6F"/>
    <w:rsid w:val="4FD14CB1"/>
    <w:rsid w:val="506F5AD1"/>
    <w:rsid w:val="5171C483"/>
    <w:rsid w:val="524CD104"/>
    <w:rsid w:val="52987161"/>
    <w:rsid w:val="52F6278F"/>
    <w:rsid w:val="52FABBE7"/>
    <w:rsid w:val="5343758B"/>
    <w:rsid w:val="538ADEEC"/>
    <w:rsid w:val="53900027"/>
    <w:rsid w:val="53BBB333"/>
    <w:rsid w:val="5644EB8B"/>
    <w:rsid w:val="56CC51A3"/>
    <w:rsid w:val="570FEF30"/>
    <w:rsid w:val="57100CA6"/>
    <w:rsid w:val="572E29CC"/>
    <w:rsid w:val="574EF6DC"/>
    <w:rsid w:val="57902F03"/>
    <w:rsid w:val="57B0B7AD"/>
    <w:rsid w:val="57C56E50"/>
    <w:rsid w:val="57D410FE"/>
    <w:rsid w:val="57F67CA8"/>
    <w:rsid w:val="58DA4BBD"/>
    <w:rsid w:val="5950C3B6"/>
    <w:rsid w:val="59C25C53"/>
    <w:rsid w:val="59C2811A"/>
    <w:rsid w:val="5A05C9CE"/>
    <w:rsid w:val="5A234187"/>
    <w:rsid w:val="5AC7B83F"/>
    <w:rsid w:val="5AE04F77"/>
    <w:rsid w:val="5B7B67B9"/>
    <w:rsid w:val="5BB184FC"/>
    <w:rsid w:val="5BB1CA46"/>
    <w:rsid w:val="5CA5D04F"/>
    <w:rsid w:val="5CB211B0"/>
    <w:rsid w:val="5D0B3887"/>
    <w:rsid w:val="5D63C08B"/>
    <w:rsid w:val="5E2F618D"/>
    <w:rsid w:val="5EB0DE87"/>
    <w:rsid w:val="6021C130"/>
    <w:rsid w:val="605518DC"/>
    <w:rsid w:val="60658C5C"/>
    <w:rsid w:val="6070152F"/>
    <w:rsid w:val="6096C678"/>
    <w:rsid w:val="611CD920"/>
    <w:rsid w:val="61B8508C"/>
    <w:rsid w:val="61C38D49"/>
    <w:rsid w:val="61D0AB9C"/>
    <w:rsid w:val="64133E5C"/>
    <w:rsid w:val="64B5EDCB"/>
    <w:rsid w:val="650255C7"/>
    <w:rsid w:val="6547F935"/>
    <w:rsid w:val="65FD87F8"/>
    <w:rsid w:val="664B9152"/>
    <w:rsid w:val="6695843E"/>
    <w:rsid w:val="669752FC"/>
    <w:rsid w:val="671E2C99"/>
    <w:rsid w:val="677D8BB1"/>
    <w:rsid w:val="678904AD"/>
    <w:rsid w:val="67BEA52D"/>
    <w:rsid w:val="67CBD431"/>
    <w:rsid w:val="68B683D5"/>
    <w:rsid w:val="68FB7E62"/>
    <w:rsid w:val="69AA6C39"/>
    <w:rsid w:val="6A269608"/>
    <w:rsid w:val="6A85E8A0"/>
    <w:rsid w:val="6AC109EA"/>
    <w:rsid w:val="6AF28C4A"/>
    <w:rsid w:val="6B720199"/>
    <w:rsid w:val="6C0D5C21"/>
    <w:rsid w:val="6CF7697F"/>
    <w:rsid w:val="6D1D5EB4"/>
    <w:rsid w:val="6D7D6FAC"/>
    <w:rsid w:val="6D944C65"/>
    <w:rsid w:val="6D954754"/>
    <w:rsid w:val="6DCF9A73"/>
    <w:rsid w:val="6E0DD071"/>
    <w:rsid w:val="6E77917A"/>
    <w:rsid w:val="6E9BB2B9"/>
    <w:rsid w:val="6F3DBC30"/>
    <w:rsid w:val="6F98A8AB"/>
    <w:rsid w:val="70092A88"/>
    <w:rsid w:val="7037DBEB"/>
    <w:rsid w:val="707916B1"/>
    <w:rsid w:val="70E7ED4A"/>
    <w:rsid w:val="716CC8DA"/>
    <w:rsid w:val="71BA7A8E"/>
    <w:rsid w:val="72034DBD"/>
    <w:rsid w:val="727FC8B8"/>
    <w:rsid w:val="7280BE6C"/>
    <w:rsid w:val="72883A6D"/>
    <w:rsid w:val="72A1C72D"/>
    <w:rsid w:val="72C91FA1"/>
    <w:rsid w:val="7325573C"/>
    <w:rsid w:val="733C8549"/>
    <w:rsid w:val="738F88E3"/>
    <w:rsid w:val="740A3E63"/>
    <w:rsid w:val="74252D0B"/>
    <w:rsid w:val="74A57E15"/>
    <w:rsid w:val="74BFDF4E"/>
    <w:rsid w:val="7615BECA"/>
    <w:rsid w:val="767183A0"/>
    <w:rsid w:val="76C7048E"/>
    <w:rsid w:val="76CC5EC6"/>
    <w:rsid w:val="76D46A1A"/>
    <w:rsid w:val="774BDBCB"/>
    <w:rsid w:val="775854D4"/>
    <w:rsid w:val="77CF6FD9"/>
    <w:rsid w:val="77DBA11E"/>
    <w:rsid w:val="78461C96"/>
    <w:rsid w:val="797D1F8D"/>
    <w:rsid w:val="79F3D678"/>
    <w:rsid w:val="7B82BB04"/>
    <w:rsid w:val="7B8DB123"/>
    <w:rsid w:val="7BA50967"/>
    <w:rsid w:val="7C226A95"/>
    <w:rsid w:val="7C5DD8AB"/>
    <w:rsid w:val="7C949DCE"/>
    <w:rsid w:val="7CCE52EB"/>
    <w:rsid w:val="7CF95C89"/>
    <w:rsid w:val="7D00410F"/>
    <w:rsid w:val="7D183428"/>
    <w:rsid w:val="7E041FEC"/>
    <w:rsid w:val="7E4CED14"/>
    <w:rsid w:val="7EF9D57F"/>
    <w:rsid w:val="7FA4712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1EA0D"/>
  <w15:chartTrackingRefBased/>
  <w15:docId w15:val="{32009969-30F0-49A2-A717-151AAE96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qFormat="1"/>
  </w:latentStyles>
  <w:style w:type="paragraph" w:default="1" w:styleId="Normal">
    <w:name w:val="Normal"/>
    <w:qFormat/>
    <w:rsid w:val="00461810"/>
    <w:pPr>
      <w:widowControl w:val="0"/>
      <w:autoSpaceDE w:val="0"/>
      <w:autoSpaceDN w:val="0"/>
      <w:spacing w:line="288" w:lineRule="auto"/>
    </w:pPr>
    <w:rPr>
      <w:rFonts w:ascii="Aptos Light" w:eastAsia="Arial" w:hAnsi="Aptos Light" w:cs="Arial"/>
      <w:color w:val="000000" w:themeColor="text1"/>
      <w:kern w:val="0"/>
      <w14:ligatures w14:val="none"/>
    </w:rPr>
  </w:style>
  <w:style w:type="paragraph" w:styleId="Overskrift1">
    <w:name w:val="heading 1"/>
    <w:basedOn w:val="Normal"/>
    <w:next w:val="Normal"/>
    <w:link w:val="Overskrift1Tegn"/>
    <w:uiPriority w:val="9"/>
    <w:qFormat/>
    <w:rsid w:val="00395A24"/>
    <w:pPr>
      <w:keepNext/>
      <w:keepLines/>
      <w:numPr>
        <w:numId w:val="5"/>
      </w:numPr>
      <w:spacing w:before="80" w:after="80" w:line="240" w:lineRule="auto"/>
      <w:outlineLvl w:val="0"/>
    </w:pPr>
    <w:rPr>
      <w:rFonts w:ascii="Aptos" w:eastAsiaTheme="majorEastAsia" w:hAnsi="Aptos" w:cstheme="majorBidi"/>
      <w:b/>
      <w:bCs/>
      <w:color w:val="416680"/>
      <w:sz w:val="36"/>
      <w:szCs w:val="40"/>
    </w:rPr>
  </w:style>
  <w:style w:type="paragraph" w:styleId="Overskrift2">
    <w:name w:val="heading 2"/>
    <w:basedOn w:val="Normal"/>
    <w:next w:val="Normal"/>
    <w:link w:val="Overskrift2Tegn"/>
    <w:uiPriority w:val="9"/>
    <w:unhideWhenUsed/>
    <w:qFormat/>
    <w:rsid w:val="00395A24"/>
    <w:pPr>
      <w:keepNext/>
      <w:keepLines/>
      <w:numPr>
        <w:ilvl w:val="1"/>
        <w:numId w:val="5"/>
      </w:numPr>
      <w:spacing w:before="80" w:after="80" w:line="240" w:lineRule="auto"/>
      <w:outlineLvl w:val="1"/>
    </w:pPr>
    <w:rPr>
      <w:rFonts w:ascii="Aptos" w:eastAsiaTheme="majorEastAsia" w:hAnsi="Aptos" w:cstheme="majorBidi"/>
      <w:b/>
      <w:bCs/>
      <w:color w:val="0F4761" w:themeColor="accent1" w:themeShade="BF"/>
      <w:sz w:val="28"/>
      <w:szCs w:val="32"/>
    </w:rPr>
  </w:style>
  <w:style w:type="paragraph" w:styleId="Overskrift3">
    <w:name w:val="heading 3"/>
    <w:basedOn w:val="Normal"/>
    <w:next w:val="Normal"/>
    <w:link w:val="Overskrift3Tegn"/>
    <w:uiPriority w:val="9"/>
    <w:unhideWhenUsed/>
    <w:qFormat/>
    <w:rsid w:val="00395A24"/>
    <w:pPr>
      <w:keepNext/>
      <w:keepLines/>
      <w:numPr>
        <w:ilvl w:val="2"/>
        <w:numId w:val="5"/>
      </w:numPr>
      <w:spacing w:after="80" w:line="240" w:lineRule="auto"/>
      <w:outlineLvl w:val="2"/>
    </w:pPr>
    <w:rPr>
      <w:rFonts w:ascii="Aptos" w:eastAsiaTheme="majorEastAsia" w:hAnsi="Aptos" w:cstheme="majorBidi"/>
      <w:b/>
      <w:bCs/>
    </w:rPr>
  </w:style>
  <w:style w:type="paragraph" w:styleId="Overskrift4">
    <w:name w:val="heading 4"/>
    <w:basedOn w:val="Normal"/>
    <w:next w:val="Normal"/>
    <w:link w:val="Overskrift4Tegn"/>
    <w:uiPriority w:val="9"/>
    <w:unhideWhenUsed/>
    <w:qFormat/>
    <w:rsid w:val="00A671A1"/>
    <w:pPr>
      <w:keepNext/>
      <w:keepLines/>
      <w:numPr>
        <w:ilvl w:val="3"/>
        <w:numId w:val="5"/>
      </w:numPr>
      <w:spacing w:before="40" w:after="40" w:line="240" w:lineRule="auto"/>
      <w:outlineLvl w:val="3"/>
    </w:pPr>
    <w:rPr>
      <w:rFonts w:ascii="Aptos" w:hAnsi="Aptos"/>
      <w:i/>
      <w:iCs/>
    </w:rPr>
  </w:style>
  <w:style w:type="paragraph" w:styleId="Overskrift5">
    <w:name w:val="heading 5"/>
    <w:basedOn w:val="Normal"/>
    <w:next w:val="Normal"/>
    <w:link w:val="Overskrift5Tegn"/>
    <w:uiPriority w:val="9"/>
    <w:unhideWhenUsed/>
    <w:rsid w:val="00395A24"/>
    <w:pPr>
      <w:keepNext/>
      <w:keepLines/>
      <w:numPr>
        <w:ilvl w:val="4"/>
        <w:numId w:val="5"/>
      </w:numPr>
      <w:spacing w:before="80" w:after="40"/>
      <w:outlineLvl w:val="4"/>
    </w:pPr>
    <w:rPr>
      <w:rFonts w:asciiTheme="minorHAnsi" w:eastAsiaTheme="majorEastAsia" w:hAnsiTheme="minorHAnsi" w:cstheme="majorBidi"/>
      <w:color w:val="0F4761" w:themeColor="accent1" w:themeShade="BF"/>
    </w:rPr>
  </w:style>
  <w:style w:type="paragraph" w:styleId="Overskrift6">
    <w:name w:val="heading 6"/>
    <w:basedOn w:val="Normal"/>
    <w:next w:val="Normal"/>
    <w:link w:val="Overskrift6Tegn"/>
    <w:uiPriority w:val="9"/>
    <w:unhideWhenUsed/>
    <w:rsid w:val="00395A24"/>
    <w:pPr>
      <w:keepNext/>
      <w:keepLines/>
      <w:numPr>
        <w:ilvl w:val="5"/>
        <w:numId w:val="5"/>
      </w:numPr>
      <w:spacing w:before="40"/>
      <w:outlineLvl w:val="5"/>
    </w:pPr>
    <w:rPr>
      <w:rFonts w:asciiTheme="minorHAnsi" w:eastAsiaTheme="majorEastAsia" w:hAnsiTheme="minorHAnsi" w:cstheme="majorBidi"/>
      <w:i/>
      <w:iCs/>
      <w:color w:val="595959" w:themeColor="text1" w:themeTint="A6"/>
    </w:rPr>
  </w:style>
  <w:style w:type="paragraph" w:styleId="Overskrift7">
    <w:name w:val="heading 7"/>
    <w:basedOn w:val="Normal"/>
    <w:next w:val="Normal"/>
    <w:link w:val="Overskrift7Tegn"/>
    <w:uiPriority w:val="9"/>
    <w:unhideWhenUsed/>
    <w:rsid w:val="00395A24"/>
    <w:pPr>
      <w:keepNext/>
      <w:keepLines/>
      <w:numPr>
        <w:ilvl w:val="6"/>
        <w:numId w:val="5"/>
      </w:numPr>
      <w:spacing w:before="4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link w:val="Overskrift8Tegn"/>
    <w:uiPriority w:val="9"/>
    <w:semiHidden/>
    <w:unhideWhenUsed/>
    <w:qFormat/>
    <w:rsid w:val="00395A24"/>
    <w:pPr>
      <w:keepNext/>
      <w:keepLines/>
      <w:numPr>
        <w:ilvl w:val="7"/>
        <w:numId w:val="5"/>
      </w:numPr>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95A24"/>
    <w:pPr>
      <w:keepNext/>
      <w:keepLines/>
      <w:numPr>
        <w:ilvl w:val="8"/>
        <w:numId w:val="5"/>
      </w:numPr>
      <w:outlineLvl w:val="8"/>
    </w:pPr>
    <w:rPr>
      <w:rFonts w:asciiTheme="minorHAnsi" w:eastAsiaTheme="majorEastAsia" w:hAnsiTheme="minorHAnsi"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244F53"/>
    <w:rPr>
      <w:rFonts w:ascii="Aptos" w:eastAsiaTheme="majorEastAsia" w:hAnsi="Aptos" w:cstheme="majorBidi"/>
      <w:b/>
      <w:bCs/>
      <w:color w:val="416680"/>
      <w:kern w:val="0"/>
      <w:sz w:val="36"/>
      <w:szCs w:val="40"/>
      <w14:ligatures w14:val="none"/>
    </w:rPr>
  </w:style>
  <w:style w:type="character" w:customStyle="1" w:styleId="Overskrift2Tegn">
    <w:name w:val="Overskrift 2 Tegn"/>
    <w:basedOn w:val="Standardskriftforavsnitt"/>
    <w:link w:val="Overskrift2"/>
    <w:uiPriority w:val="9"/>
    <w:rsid w:val="000C5DC1"/>
    <w:rPr>
      <w:rFonts w:ascii="Aptos" w:eastAsiaTheme="majorEastAsia" w:hAnsi="Aptos" w:cstheme="majorBidi"/>
      <w:b/>
      <w:bCs/>
      <w:color w:val="0F4761" w:themeColor="accent1" w:themeShade="BF"/>
      <w:kern w:val="0"/>
      <w:sz w:val="28"/>
      <w:szCs w:val="32"/>
      <w14:ligatures w14:val="none"/>
    </w:rPr>
  </w:style>
  <w:style w:type="character" w:customStyle="1" w:styleId="Overskrift3Tegn">
    <w:name w:val="Overskrift 3 Tegn"/>
    <w:basedOn w:val="Standardskriftforavsnitt"/>
    <w:link w:val="Overskrift3"/>
    <w:uiPriority w:val="9"/>
    <w:rsid w:val="000C5DC1"/>
    <w:rPr>
      <w:rFonts w:ascii="Aptos" w:eastAsiaTheme="majorEastAsia" w:hAnsi="Aptos" w:cstheme="majorBidi"/>
      <w:b/>
      <w:bCs/>
      <w:color w:val="000000" w:themeColor="text1"/>
      <w:kern w:val="0"/>
      <w14:ligatures w14:val="none"/>
    </w:rPr>
  </w:style>
  <w:style w:type="character" w:customStyle="1" w:styleId="Overskrift4Tegn">
    <w:name w:val="Overskrift 4 Tegn"/>
    <w:basedOn w:val="Standardskriftforavsnitt"/>
    <w:link w:val="Overskrift4"/>
    <w:uiPriority w:val="9"/>
    <w:rsid w:val="00A671A1"/>
    <w:rPr>
      <w:rFonts w:ascii="Aptos" w:eastAsia="Arial" w:hAnsi="Aptos" w:cs="Arial"/>
      <w:i/>
      <w:iCs/>
      <w:color w:val="000000" w:themeColor="text1"/>
      <w:kern w:val="0"/>
      <w14:ligatures w14:val="none"/>
    </w:rPr>
  </w:style>
  <w:style w:type="character" w:customStyle="1" w:styleId="Overskrift5Tegn">
    <w:name w:val="Overskrift 5 Tegn"/>
    <w:basedOn w:val="Standardskriftforavsnitt"/>
    <w:link w:val="Overskrift5"/>
    <w:uiPriority w:val="9"/>
    <w:semiHidden/>
    <w:rsid w:val="00680039"/>
    <w:rPr>
      <w:rFonts w:eastAsiaTheme="majorEastAsia" w:cstheme="majorBidi"/>
      <w:color w:val="0F4761" w:themeColor="accent1" w:themeShade="BF"/>
      <w:kern w:val="0"/>
      <w:sz w:val="22"/>
      <w:szCs w:val="22"/>
      <w14:ligatures w14:val="none"/>
    </w:rPr>
  </w:style>
  <w:style w:type="character" w:customStyle="1" w:styleId="Overskrift6Tegn">
    <w:name w:val="Overskrift 6 Tegn"/>
    <w:basedOn w:val="Standardskriftforavsnitt"/>
    <w:link w:val="Overskrift6"/>
    <w:uiPriority w:val="9"/>
    <w:semiHidden/>
    <w:rsid w:val="00680039"/>
    <w:rPr>
      <w:rFonts w:eastAsiaTheme="majorEastAsia" w:cstheme="majorBidi"/>
      <w:i/>
      <w:iCs/>
      <w:color w:val="595959" w:themeColor="text1" w:themeTint="A6"/>
      <w:kern w:val="0"/>
      <w:sz w:val="22"/>
      <w:szCs w:val="22"/>
      <w14:ligatures w14:val="none"/>
    </w:rPr>
  </w:style>
  <w:style w:type="character" w:customStyle="1" w:styleId="Overskrift7Tegn">
    <w:name w:val="Overskrift 7 Tegn"/>
    <w:basedOn w:val="Standardskriftforavsnitt"/>
    <w:link w:val="Overskrift7"/>
    <w:uiPriority w:val="9"/>
    <w:semiHidden/>
    <w:rsid w:val="00680039"/>
    <w:rPr>
      <w:rFonts w:eastAsiaTheme="majorEastAsia" w:cstheme="majorBidi"/>
      <w:color w:val="595959" w:themeColor="text1" w:themeTint="A6"/>
      <w:kern w:val="0"/>
      <w:sz w:val="22"/>
      <w:szCs w:val="22"/>
      <w14:ligatures w14:val="none"/>
    </w:rPr>
  </w:style>
  <w:style w:type="character" w:customStyle="1" w:styleId="Overskrift8Tegn">
    <w:name w:val="Overskrift 8 Tegn"/>
    <w:basedOn w:val="Standardskriftforavsnitt"/>
    <w:link w:val="Overskrift8"/>
    <w:uiPriority w:val="9"/>
    <w:semiHidden/>
    <w:rsid w:val="00680039"/>
    <w:rPr>
      <w:rFonts w:eastAsiaTheme="majorEastAsia" w:cstheme="majorBidi"/>
      <w:i/>
      <w:iCs/>
      <w:color w:val="272727" w:themeColor="text1" w:themeTint="D8"/>
      <w:kern w:val="0"/>
      <w:sz w:val="22"/>
      <w:szCs w:val="22"/>
      <w14:ligatures w14:val="none"/>
    </w:rPr>
  </w:style>
  <w:style w:type="character" w:customStyle="1" w:styleId="Overskrift9Tegn">
    <w:name w:val="Overskrift 9 Tegn"/>
    <w:basedOn w:val="Standardskriftforavsnitt"/>
    <w:link w:val="Overskrift9"/>
    <w:uiPriority w:val="9"/>
    <w:semiHidden/>
    <w:rsid w:val="00680039"/>
    <w:rPr>
      <w:rFonts w:eastAsiaTheme="majorEastAsia" w:cstheme="majorBidi"/>
      <w:color w:val="272727" w:themeColor="text1" w:themeTint="D8"/>
      <w:kern w:val="0"/>
      <w:sz w:val="22"/>
      <w:szCs w:val="22"/>
      <w14:ligatures w14:val="none"/>
    </w:rPr>
  </w:style>
  <w:style w:type="paragraph" w:styleId="Tittel">
    <w:name w:val="Title"/>
    <w:basedOn w:val="Overskrift1"/>
    <w:next w:val="Normal"/>
    <w:link w:val="TittelTegn"/>
    <w:uiPriority w:val="10"/>
    <w:qFormat/>
    <w:rsid w:val="00BD206E"/>
    <w:pPr>
      <w:numPr>
        <w:numId w:val="0"/>
      </w:numPr>
    </w:pPr>
    <w:rPr>
      <w:caps/>
      <w:sz w:val="32"/>
      <w:szCs w:val="36"/>
    </w:rPr>
  </w:style>
  <w:style w:type="character" w:customStyle="1" w:styleId="TittelTegn">
    <w:name w:val="Tittel Tegn"/>
    <w:basedOn w:val="Standardskriftforavsnitt"/>
    <w:link w:val="Tittel"/>
    <w:uiPriority w:val="10"/>
    <w:rsid w:val="00BD206E"/>
    <w:rPr>
      <w:rFonts w:ascii="Aptos" w:eastAsiaTheme="majorEastAsia" w:hAnsi="Aptos" w:cstheme="majorBidi"/>
      <w:b/>
      <w:bCs/>
      <w:caps/>
      <w:color w:val="416680"/>
      <w:kern w:val="0"/>
      <w:sz w:val="32"/>
      <w:szCs w:val="36"/>
      <w14:ligatures w14:val="none"/>
    </w:rPr>
  </w:style>
  <w:style w:type="paragraph" w:styleId="Undertittel">
    <w:name w:val="Subtitle"/>
    <w:basedOn w:val="Normal"/>
    <w:next w:val="Normal"/>
    <w:link w:val="UndertittelTegn"/>
    <w:uiPriority w:val="11"/>
    <w:rsid w:val="0068003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80039"/>
    <w:rPr>
      <w:rFonts w:eastAsiaTheme="majorEastAsia" w:cstheme="majorBidi"/>
      <w:color w:val="595959" w:themeColor="text1" w:themeTint="A6"/>
      <w:spacing w:val="15"/>
      <w:kern w:val="0"/>
      <w:sz w:val="28"/>
      <w:szCs w:val="28"/>
      <w14:ligatures w14:val="none"/>
    </w:rPr>
  </w:style>
  <w:style w:type="paragraph" w:customStyle="1" w:styleId="Referanse">
    <w:name w:val="Referanse"/>
    <w:basedOn w:val="Normal"/>
    <w:qFormat/>
    <w:rsid w:val="002F099D"/>
    <w:pPr>
      <w:numPr>
        <w:numId w:val="10"/>
      </w:numPr>
      <w:spacing w:line="240" w:lineRule="auto"/>
    </w:pPr>
    <w:rPr>
      <w:sz w:val="20"/>
    </w:rPr>
  </w:style>
  <w:style w:type="character" w:styleId="Hyperkobling">
    <w:name w:val="Hyperlink"/>
    <w:basedOn w:val="Standardskriftforavsnitt"/>
    <w:uiPriority w:val="99"/>
    <w:unhideWhenUsed/>
    <w:rsid w:val="00B320B1"/>
    <w:rPr>
      <w:color w:val="467886" w:themeColor="hyperlink"/>
      <w:u w:val="single"/>
    </w:rPr>
  </w:style>
  <w:style w:type="paragraph" w:styleId="Topptekst">
    <w:name w:val="header"/>
    <w:basedOn w:val="Ingenmellomrom"/>
    <w:link w:val="TopptekstTegn"/>
    <w:uiPriority w:val="99"/>
    <w:unhideWhenUsed/>
    <w:rsid w:val="005370D7"/>
  </w:style>
  <w:style w:type="character" w:customStyle="1" w:styleId="TopptekstTegn">
    <w:name w:val="Topptekst Tegn"/>
    <w:basedOn w:val="Standardskriftforavsnitt"/>
    <w:link w:val="Topptekst"/>
    <w:uiPriority w:val="99"/>
    <w:rsid w:val="005370D7"/>
    <w:rPr>
      <w:rFonts w:ascii="Aptos Light" w:eastAsia="Arial" w:hAnsi="Aptos Light" w:cs="Arial"/>
      <w:color w:val="000000" w:themeColor="text1"/>
      <w:kern w:val="0"/>
      <w14:ligatures w14:val="none"/>
    </w:rPr>
  </w:style>
  <w:style w:type="paragraph" w:styleId="Bunntekst">
    <w:name w:val="footer"/>
    <w:basedOn w:val="Normal"/>
    <w:link w:val="BunntekstTegn"/>
    <w:uiPriority w:val="99"/>
    <w:unhideWhenUsed/>
    <w:rsid w:val="00680039"/>
    <w:pPr>
      <w:tabs>
        <w:tab w:val="center" w:pos="4536"/>
        <w:tab w:val="right" w:pos="9072"/>
      </w:tabs>
    </w:pPr>
  </w:style>
  <w:style w:type="character" w:customStyle="1" w:styleId="BunntekstTegn">
    <w:name w:val="Bunntekst Tegn"/>
    <w:basedOn w:val="Standardskriftforavsnitt"/>
    <w:link w:val="Bunntekst"/>
    <w:uiPriority w:val="99"/>
    <w:rsid w:val="00680039"/>
    <w:rPr>
      <w:rFonts w:ascii="Sofia Pro Light" w:eastAsia="Arial" w:hAnsi="Sofia Pro Light" w:cs="Arial"/>
      <w:color w:val="000000" w:themeColor="text1"/>
      <w:kern w:val="0"/>
      <w:sz w:val="22"/>
      <w:szCs w:val="22"/>
      <w14:ligatures w14:val="none"/>
    </w:rPr>
  </w:style>
  <w:style w:type="character" w:styleId="Sidetall">
    <w:name w:val="page number"/>
    <w:basedOn w:val="Standardskriftforavsnitt"/>
    <w:uiPriority w:val="99"/>
    <w:semiHidden/>
    <w:unhideWhenUsed/>
    <w:rsid w:val="00680039"/>
  </w:style>
  <w:style w:type="character" w:styleId="Ulstomtale">
    <w:name w:val="Unresolved Mention"/>
    <w:basedOn w:val="Standardskriftforavsnitt"/>
    <w:uiPriority w:val="99"/>
    <w:unhideWhenUsed/>
    <w:rsid w:val="0067349C"/>
    <w:rPr>
      <w:color w:val="605E5C"/>
      <w:shd w:val="clear" w:color="auto" w:fill="E1DFDD"/>
    </w:rPr>
  </w:style>
  <w:style w:type="table" w:styleId="Tabellrutenett">
    <w:name w:val="Table Grid"/>
    <w:basedOn w:val="Vanligtabell"/>
    <w:uiPriority w:val="59"/>
    <w:rsid w:val="00EE22E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EE22E5"/>
    <w:rPr>
      <w:color w:val="808080"/>
    </w:rPr>
  </w:style>
  <w:style w:type="numbering" w:customStyle="1" w:styleId="Gjeldendeliste1">
    <w:name w:val="Gjeldende liste1"/>
    <w:uiPriority w:val="99"/>
    <w:rsid w:val="00395A24"/>
    <w:pPr>
      <w:numPr>
        <w:numId w:val="6"/>
      </w:numPr>
    </w:pPr>
  </w:style>
  <w:style w:type="paragraph" w:styleId="Indeks1">
    <w:name w:val="index 1"/>
    <w:basedOn w:val="Normal"/>
    <w:next w:val="Normal"/>
    <w:autoRedefine/>
    <w:uiPriority w:val="99"/>
    <w:semiHidden/>
    <w:unhideWhenUsed/>
    <w:rsid w:val="00595B3C"/>
    <w:pPr>
      <w:spacing w:line="240" w:lineRule="auto"/>
      <w:ind w:left="240" w:hanging="240"/>
    </w:pPr>
  </w:style>
  <w:style w:type="paragraph" w:styleId="INNH1">
    <w:name w:val="toc 1"/>
    <w:basedOn w:val="Normal"/>
    <w:next w:val="Normal"/>
    <w:autoRedefine/>
    <w:uiPriority w:val="39"/>
    <w:unhideWhenUsed/>
    <w:rsid w:val="00B320B1"/>
    <w:pPr>
      <w:tabs>
        <w:tab w:val="left" w:pos="480"/>
        <w:tab w:val="right" w:leader="dot" w:pos="9060"/>
      </w:tabs>
      <w:spacing w:before="240" w:after="120"/>
    </w:pPr>
    <w:rPr>
      <w:rFonts w:asciiTheme="minorHAnsi" w:hAnsiTheme="minorHAnsi"/>
      <w:b/>
      <w:bCs/>
      <w:noProof/>
      <w:szCs w:val="20"/>
    </w:rPr>
  </w:style>
  <w:style w:type="paragraph" w:styleId="INNH2">
    <w:name w:val="toc 2"/>
    <w:basedOn w:val="Normal"/>
    <w:next w:val="Normal"/>
    <w:autoRedefine/>
    <w:uiPriority w:val="39"/>
    <w:unhideWhenUsed/>
    <w:rsid w:val="00B320B1"/>
    <w:pPr>
      <w:tabs>
        <w:tab w:val="left" w:pos="960"/>
        <w:tab w:val="right" w:leader="dot" w:pos="9060"/>
      </w:tabs>
      <w:spacing w:before="120"/>
      <w:ind w:left="240"/>
    </w:pPr>
    <w:rPr>
      <w:rFonts w:asciiTheme="minorHAnsi" w:hAnsiTheme="minorHAnsi"/>
      <w:iCs/>
      <w:noProof/>
      <w:sz w:val="22"/>
      <w:szCs w:val="20"/>
    </w:rPr>
  </w:style>
  <w:style w:type="paragraph" w:styleId="INNH3">
    <w:name w:val="toc 3"/>
    <w:basedOn w:val="Normal"/>
    <w:next w:val="Normal"/>
    <w:autoRedefine/>
    <w:uiPriority w:val="39"/>
    <w:unhideWhenUsed/>
    <w:rsid w:val="00B320B1"/>
    <w:pPr>
      <w:tabs>
        <w:tab w:val="left" w:pos="1200"/>
        <w:tab w:val="right" w:leader="dot" w:pos="9060"/>
      </w:tabs>
      <w:ind w:left="480"/>
    </w:pPr>
    <w:rPr>
      <w:rFonts w:asciiTheme="minorHAnsi" w:hAnsiTheme="minorHAnsi"/>
      <w:noProof/>
      <w:sz w:val="20"/>
      <w:szCs w:val="20"/>
    </w:rPr>
  </w:style>
  <w:style w:type="paragraph" w:styleId="INNH4">
    <w:name w:val="toc 4"/>
    <w:basedOn w:val="Normal"/>
    <w:next w:val="Normal"/>
    <w:autoRedefine/>
    <w:uiPriority w:val="39"/>
    <w:unhideWhenUsed/>
    <w:rsid w:val="00366A96"/>
    <w:pPr>
      <w:tabs>
        <w:tab w:val="left" w:pos="1680"/>
        <w:tab w:val="right" w:leader="dot" w:pos="9060"/>
      </w:tabs>
      <w:ind w:left="720"/>
    </w:pPr>
    <w:rPr>
      <w:rFonts w:asciiTheme="minorHAnsi" w:hAnsiTheme="minorHAnsi"/>
      <w:i/>
      <w:noProof/>
      <w:sz w:val="20"/>
      <w:szCs w:val="20"/>
    </w:rPr>
  </w:style>
  <w:style w:type="paragraph" w:styleId="INNH5">
    <w:name w:val="toc 5"/>
    <w:basedOn w:val="Normal"/>
    <w:next w:val="Normal"/>
    <w:autoRedefine/>
    <w:uiPriority w:val="39"/>
    <w:semiHidden/>
    <w:unhideWhenUsed/>
    <w:rsid w:val="00A671A1"/>
    <w:pPr>
      <w:ind w:left="960"/>
    </w:pPr>
    <w:rPr>
      <w:rFonts w:asciiTheme="minorHAnsi" w:hAnsiTheme="minorHAnsi"/>
      <w:sz w:val="20"/>
      <w:szCs w:val="20"/>
    </w:rPr>
  </w:style>
  <w:style w:type="paragraph" w:styleId="INNH6">
    <w:name w:val="toc 6"/>
    <w:basedOn w:val="Normal"/>
    <w:next w:val="Normal"/>
    <w:autoRedefine/>
    <w:uiPriority w:val="39"/>
    <w:semiHidden/>
    <w:unhideWhenUsed/>
    <w:rsid w:val="00A671A1"/>
    <w:pPr>
      <w:ind w:left="1200"/>
    </w:pPr>
    <w:rPr>
      <w:rFonts w:asciiTheme="minorHAnsi" w:hAnsiTheme="minorHAnsi"/>
      <w:sz w:val="20"/>
      <w:szCs w:val="20"/>
    </w:rPr>
  </w:style>
  <w:style w:type="paragraph" w:styleId="INNH7">
    <w:name w:val="toc 7"/>
    <w:basedOn w:val="Normal"/>
    <w:next w:val="Normal"/>
    <w:autoRedefine/>
    <w:uiPriority w:val="39"/>
    <w:semiHidden/>
    <w:unhideWhenUsed/>
    <w:rsid w:val="00A671A1"/>
    <w:pPr>
      <w:ind w:left="1440"/>
    </w:pPr>
    <w:rPr>
      <w:rFonts w:asciiTheme="minorHAnsi" w:hAnsiTheme="minorHAnsi"/>
      <w:sz w:val="20"/>
      <w:szCs w:val="20"/>
    </w:rPr>
  </w:style>
  <w:style w:type="paragraph" w:styleId="INNH8">
    <w:name w:val="toc 8"/>
    <w:basedOn w:val="Normal"/>
    <w:next w:val="Normal"/>
    <w:autoRedefine/>
    <w:uiPriority w:val="39"/>
    <w:semiHidden/>
    <w:unhideWhenUsed/>
    <w:rsid w:val="00A671A1"/>
    <w:pPr>
      <w:ind w:left="1680"/>
    </w:pPr>
    <w:rPr>
      <w:rFonts w:asciiTheme="minorHAnsi" w:hAnsiTheme="minorHAnsi"/>
      <w:sz w:val="20"/>
      <w:szCs w:val="20"/>
    </w:rPr>
  </w:style>
  <w:style w:type="paragraph" w:styleId="INNH9">
    <w:name w:val="toc 9"/>
    <w:basedOn w:val="Normal"/>
    <w:next w:val="Normal"/>
    <w:autoRedefine/>
    <w:uiPriority w:val="39"/>
    <w:semiHidden/>
    <w:unhideWhenUsed/>
    <w:rsid w:val="00A671A1"/>
    <w:pPr>
      <w:ind w:left="1920"/>
    </w:pPr>
    <w:rPr>
      <w:rFonts w:asciiTheme="minorHAnsi" w:hAnsiTheme="minorHAnsi"/>
      <w:sz w:val="20"/>
      <w:szCs w:val="20"/>
    </w:rPr>
  </w:style>
  <w:style w:type="numbering" w:customStyle="1" w:styleId="Gjeldendeliste2">
    <w:name w:val="Gjeldende liste2"/>
    <w:uiPriority w:val="99"/>
    <w:rsid w:val="00A671A1"/>
    <w:pPr>
      <w:numPr>
        <w:numId w:val="7"/>
      </w:numPr>
    </w:pPr>
  </w:style>
  <w:style w:type="paragraph" w:styleId="Fotnotetekst">
    <w:name w:val="footnote text"/>
    <w:basedOn w:val="Normal"/>
    <w:link w:val="FotnotetekstTegn"/>
    <w:uiPriority w:val="99"/>
    <w:unhideWhenUsed/>
    <w:rsid w:val="007E4759"/>
    <w:pPr>
      <w:spacing w:line="240" w:lineRule="auto"/>
    </w:pPr>
    <w:rPr>
      <w:sz w:val="16"/>
      <w:szCs w:val="20"/>
    </w:rPr>
  </w:style>
  <w:style w:type="character" w:customStyle="1" w:styleId="FotnotetekstTegn">
    <w:name w:val="Fotnotetekst Tegn"/>
    <w:basedOn w:val="Standardskriftforavsnitt"/>
    <w:link w:val="Fotnotetekst"/>
    <w:uiPriority w:val="99"/>
    <w:rsid w:val="00A671A1"/>
    <w:rPr>
      <w:rFonts w:ascii="Aptos Light" w:eastAsia="Arial" w:hAnsi="Aptos Light" w:cs="Arial"/>
      <w:color w:val="000000" w:themeColor="text1"/>
      <w:kern w:val="0"/>
      <w:sz w:val="16"/>
      <w:szCs w:val="20"/>
      <w14:ligatures w14:val="none"/>
    </w:rPr>
  </w:style>
  <w:style w:type="character" w:styleId="Fotnotereferanse">
    <w:name w:val="footnote reference"/>
    <w:basedOn w:val="Standardskriftforavsnitt"/>
    <w:uiPriority w:val="99"/>
    <w:semiHidden/>
    <w:unhideWhenUsed/>
    <w:rsid w:val="00A671A1"/>
    <w:rPr>
      <w:vertAlign w:val="superscript"/>
    </w:rPr>
  </w:style>
  <w:style w:type="paragraph" w:styleId="Ingenmellomrom">
    <w:name w:val="No Spacing"/>
    <w:uiPriority w:val="1"/>
    <w:qFormat/>
    <w:rsid w:val="005370D7"/>
    <w:pPr>
      <w:widowControl w:val="0"/>
      <w:autoSpaceDE w:val="0"/>
      <w:autoSpaceDN w:val="0"/>
    </w:pPr>
    <w:rPr>
      <w:rFonts w:ascii="Aptos Light" w:eastAsia="Arial" w:hAnsi="Aptos Light" w:cs="Arial"/>
      <w:color w:val="000000" w:themeColor="text1"/>
      <w:kern w:val="0"/>
      <w14:ligatures w14:val="none"/>
    </w:rPr>
  </w:style>
  <w:style w:type="table" w:customStyle="1" w:styleId="Tabellnormal">
    <w:name w:val="Tabell normal"/>
    <w:basedOn w:val="Vanligtabell"/>
    <w:uiPriority w:val="99"/>
    <w:rsid w:val="002E4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tblHeader/>
    </w:trPr>
    <w:tcPr>
      <w:shd w:val="clear" w:color="auto" w:fill="auto"/>
    </w:tcPr>
    <w:tblStylePr w:type="firstRow">
      <w:rPr>
        <w:rFonts w:ascii="Aptos" w:hAnsi="Aptos"/>
        <w:b w:val="0"/>
      </w:rPr>
      <w:tblPr/>
      <w:tcPr>
        <w:shd w:val="clear" w:color="auto" w:fill="CAEDFB" w:themeFill="accent4" w:themeFillTint="33"/>
      </w:tcPr>
    </w:tblStylePr>
  </w:style>
  <w:style w:type="table" w:styleId="Listetabell3">
    <w:name w:val="List Table 3"/>
    <w:basedOn w:val="Vanligtabell"/>
    <w:uiPriority w:val="48"/>
    <w:rsid w:val="002E4BD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2E4BD6"/>
    <w:rPr>
      <w:color w:val="0F9ED5" w:themeColor="accent4"/>
      <w14:textFill>
        <w14:solidFill>
          <w14:schemeClr w14:val="accent4">
            <w14:lumMod w14:val="20000"/>
            <w14:lumOff w14:val="80000"/>
            <w14:lumMod w14:val="20000"/>
            <w14:lumOff w14:val="80000"/>
          </w14:schemeClr>
        </w14:solidFill>
      </w14:textFill>
    </w:r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14:textFill>
          <w14:solidFill>
            <w14:schemeClr w14:val="bg1">
              <w14:lumMod w14:val="20000"/>
              <w14:lumOff w14:val="80000"/>
              <w14:lumMod w14:val="20000"/>
              <w14:lumOff w14:val="80000"/>
              <w14:lumMod w14:val="20000"/>
            </w14:schemeClr>
          </w14:solidFill>
        </w14:textFill>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etabell3uthevingsfarge4">
    <w:name w:val="List Table 3 Accent 4"/>
    <w:basedOn w:val="Vanligtabell"/>
    <w:uiPriority w:val="48"/>
    <w:rsid w:val="002E4BD6"/>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paragraph" w:customStyle="1" w:styleId="TabellNormal0">
    <w:name w:val="Tabell Normal"/>
    <w:basedOn w:val="Normal"/>
    <w:autoRedefine/>
    <w:qFormat/>
    <w:rsid w:val="00595B3C"/>
    <w:pPr>
      <w:spacing w:line="240" w:lineRule="auto"/>
    </w:pPr>
    <w:rPr>
      <w:sz w:val="20"/>
    </w:rPr>
  </w:style>
  <w:style w:type="table" w:styleId="Rutenettabell1lys">
    <w:name w:val="Grid Table 1 Light"/>
    <w:basedOn w:val="Vanligtabell"/>
    <w:uiPriority w:val="46"/>
    <w:rsid w:val="00C032F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elloverskrift">
    <w:name w:val="Tabelloverskrift"/>
    <w:basedOn w:val="Normal"/>
    <w:next w:val="TabellNormal0"/>
    <w:qFormat/>
    <w:rsid w:val="00C032FD"/>
    <w:rPr>
      <w:b/>
    </w:rPr>
  </w:style>
  <w:style w:type="character" w:styleId="Sterk">
    <w:name w:val="Strong"/>
    <w:basedOn w:val="Standardskriftforavsnitt"/>
    <w:uiPriority w:val="22"/>
    <w:rsid w:val="00C032FD"/>
    <w:rPr>
      <w:b/>
      <w:bCs/>
    </w:rPr>
  </w:style>
  <w:style w:type="character" w:styleId="Svakutheving">
    <w:name w:val="Subtle Emphasis"/>
    <w:basedOn w:val="Standardskriftforavsnitt"/>
    <w:uiPriority w:val="19"/>
    <w:qFormat/>
    <w:rsid w:val="00595B3C"/>
    <w:rPr>
      <w:i/>
      <w:iCs/>
      <w:color w:val="404040" w:themeColor="text1" w:themeTint="BF"/>
    </w:rPr>
  </w:style>
  <w:style w:type="character" w:styleId="HTML-tastatur">
    <w:name w:val="HTML Keyboard"/>
    <w:basedOn w:val="Standardskriftforavsnitt"/>
    <w:uiPriority w:val="99"/>
    <w:unhideWhenUsed/>
    <w:rsid w:val="00595B3C"/>
    <w:rPr>
      <w:rFonts w:ascii="Consolas" w:hAnsi="Consolas"/>
      <w:sz w:val="20"/>
      <w:szCs w:val="20"/>
    </w:rPr>
  </w:style>
  <w:style w:type="paragraph" w:styleId="Bildetekst">
    <w:name w:val="caption"/>
    <w:basedOn w:val="Normal"/>
    <w:next w:val="Normal"/>
    <w:uiPriority w:val="35"/>
    <w:unhideWhenUsed/>
    <w:qFormat/>
    <w:rsid w:val="00595B3C"/>
    <w:pPr>
      <w:spacing w:after="200" w:line="240" w:lineRule="auto"/>
    </w:pPr>
    <w:rPr>
      <w:i/>
      <w:iCs/>
      <w:color w:val="0E2841" w:themeColor="text2"/>
      <w:sz w:val="18"/>
      <w:szCs w:val="18"/>
    </w:rPr>
  </w:style>
  <w:style w:type="paragraph" w:styleId="Stikkordregisteroverskrift">
    <w:name w:val="index heading"/>
    <w:basedOn w:val="Overskrift1"/>
    <w:next w:val="Indeks1"/>
    <w:uiPriority w:val="99"/>
    <w:semiHidden/>
    <w:unhideWhenUsed/>
    <w:rsid w:val="00595B3C"/>
    <w:rPr>
      <w:rFonts w:ascii="Aptos Display" w:hAnsi="Aptos Display"/>
      <w:b w:val="0"/>
      <w:bCs w:val="0"/>
    </w:rPr>
  </w:style>
  <w:style w:type="paragraph" w:styleId="Rentekst">
    <w:name w:val="Plain Text"/>
    <w:basedOn w:val="Normal"/>
    <w:link w:val="RentekstTegn"/>
    <w:autoRedefine/>
    <w:uiPriority w:val="99"/>
    <w:semiHidden/>
    <w:unhideWhenUsed/>
    <w:qFormat/>
    <w:rsid w:val="00461810"/>
    <w:pPr>
      <w:spacing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461810"/>
    <w:rPr>
      <w:rFonts w:ascii="Consolas" w:eastAsia="Arial" w:hAnsi="Consolas" w:cs="Arial"/>
      <w:color w:val="000000" w:themeColor="text1"/>
      <w:kern w:val="0"/>
      <w:sz w:val="21"/>
      <w:szCs w:val="21"/>
      <w14:ligatures w14:val="none"/>
    </w:rPr>
  </w:style>
  <w:style w:type="paragraph" w:styleId="Listeavsnitt">
    <w:name w:val="List Paragraph"/>
    <w:basedOn w:val="Normal"/>
    <w:uiPriority w:val="34"/>
    <w:rsid w:val="00E9614F"/>
    <w:pPr>
      <w:ind w:left="720"/>
      <w:contextualSpacing/>
    </w:pPr>
  </w:style>
  <w:style w:type="paragraph" w:styleId="Kommentaremne">
    <w:name w:val="annotation subject"/>
    <w:basedOn w:val="Merknadstekst"/>
    <w:next w:val="Merknadstekst"/>
    <w:link w:val="KommentaremneTegn"/>
    <w:uiPriority w:val="99"/>
    <w:semiHidden/>
    <w:unhideWhenUsed/>
    <w:rsid w:val="00891CA8"/>
    <w:rPr>
      <w:b/>
      <w:bCs/>
    </w:rPr>
  </w:style>
  <w:style w:type="character" w:customStyle="1" w:styleId="KommentaremneTegn">
    <w:name w:val="Kommentaremne Tegn"/>
    <w:basedOn w:val="MerknadstekstTegn"/>
    <w:link w:val="Kommentaremne"/>
    <w:uiPriority w:val="99"/>
    <w:semiHidden/>
    <w:rsid w:val="00891CA8"/>
    <w:rPr>
      <w:rFonts w:ascii="Aptos Light" w:eastAsia="Arial" w:hAnsi="Aptos Light" w:cs="Arial"/>
      <w:b/>
      <w:bCs/>
      <w:color w:val="000000" w:themeColor="text1"/>
      <w:kern w:val="0"/>
      <w:sz w:val="20"/>
      <w:szCs w:val="20"/>
      <w14:ligatures w14:val="none"/>
    </w:rPr>
  </w:style>
  <w:style w:type="character" w:styleId="Omtale">
    <w:name w:val="Mention"/>
    <w:basedOn w:val="Standardskriftforavsnitt"/>
    <w:uiPriority w:val="99"/>
    <w:unhideWhenUsed/>
    <w:rsid w:val="00C624FB"/>
    <w:rPr>
      <w:color w:val="2B579A"/>
      <w:shd w:val="clear" w:color="auto" w:fill="E1DFDD"/>
    </w:rPr>
  </w:style>
  <w:style w:type="character" w:styleId="Fulgthyperkobling">
    <w:name w:val="FollowedHyperlink"/>
    <w:basedOn w:val="Standardskriftforavsnitt"/>
    <w:uiPriority w:val="99"/>
    <w:semiHidden/>
    <w:unhideWhenUsed/>
    <w:rsid w:val="005B3787"/>
    <w:rPr>
      <w:color w:val="96607D" w:themeColor="followedHyperlink"/>
      <w:u w:val="single"/>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rFonts w:ascii="Aptos Light" w:eastAsia="Arial" w:hAnsi="Aptos Light" w:cs="Arial"/>
      <w:color w:val="000000" w:themeColor="text1"/>
      <w:kern w:val="0"/>
      <w:sz w:val="20"/>
      <w:szCs w:val="20"/>
      <w14:ligatures w14:val="none"/>
    </w:rPr>
  </w:style>
  <w:style w:type="character" w:styleId="Merknadsreferanse">
    <w:name w:val="annotation reference"/>
    <w:basedOn w:val="Standardskriftforavsnitt"/>
    <w:uiPriority w:val="99"/>
    <w:semiHidden/>
    <w:unhideWhenUsed/>
    <w:rPr>
      <w:sz w:val="16"/>
      <w:szCs w:val="16"/>
    </w:rPr>
  </w:style>
  <w:style w:type="paragraph" w:styleId="Revisjon">
    <w:name w:val="Revision"/>
    <w:hidden/>
    <w:uiPriority w:val="99"/>
    <w:semiHidden/>
    <w:rsid w:val="0082749D"/>
    <w:rPr>
      <w:rFonts w:ascii="Aptos Light" w:eastAsia="Arial" w:hAnsi="Aptos Light" w:cs="Arial"/>
      <w:color w:val="000000" w:themeColor="text1"/>
      <w:kern w:val="0"/>
      <w14:ligatures w14:val="none"/>
    </w:rPr>
  </w:style>
  <w:style w:type="character" w:customStyle="1" w:styleId="CommentReference1">
    <w:name w:val="Comment Reference1"/>
    <w:basedOn w:val="Standardskriftforavsnitt"/>
    <w:uiPriority w:val="99"/>
    <w:semiHidden/>
    <w:unhideWhenUsed/>
    <w:rsid w:val="005D3019"/>
    <w:rPr>
      <w:sz w:val="16"/>
      <w:szCs w:val="16"/>
    </w:rPr>
  </w:style>
  <w:style w:type="paragraph" w:customStyle="1" w:styleId="CommentText1">
    <w:name w:val="Comment Text1"/>
    <w:basedOn w:val="Normal"/>
    <w:uiPriority w:val="99"/>
    <w:unhideWhenUsed/>
    <w:rsid w:val="005D3019"/>
    <w:pPr>
      <w:spacing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nd.no"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norskdekommisjonering.sharepoint.com/sites/Maler/Assets/NND%20Tomt%20dokument.dotx" TargetMode="External"/></Relationships>
</file>

<file path=word/documenttasks/documenttasks1.xml><?xml version="1.0" encoding="utf-8"?>
<t:Tasks xmlns:t="http://schemas.microsoft.com/office/tasks/2019/documenttasks" xmlns:oel="http://schemas.microsoft.com/office/2019/extlst">
  <t:Task id="{042B0BE2-B89A-4C39-9FC2-6C282138FF7D}">
    <t:Anchor>
      <t:Comment id="135458895"/>
    </t:Anchor>
    <t:History>
      <t:Event id="{F67724F0-5EB8-408D-844F-16D5FDB258F3}" time="2026-03-24T09:12:30.282Z">
        <t:Attribution userId="S::synnove.tyridal@nnd.no::48f701b7-8b95-4060-b286-4deb4ca33572" userProvider="AD" userName="Synnøve Tyridal"/>
        <t:Anchor>
          <t:Comment id="135458895"/>
        </t:Anchor>
        <t:Create/>
      </t:Event>
      <t:Event id="{FAFDDEE5-23C5-466B-9F6A-7396F68D6100}" time="2026-03-24T09:12:30.282Z">
        <t:Attribution userId="S::synnove.tyridal@nnd.no::48f701b7-8b95-4060-b286-4deb4ca33572" userProvider="AD" userName="Synnøve Tyridal"/>
        <t:Anchor>
          <t:Comment id="135458895"/>
        </t:Anchor>
        <t:Assign userId="S::anders.gaustad@nnd.no::75cfe95f-4269-4a20-a8dc-a8fd0cc09936" userProvider="AD" userName="Anders Gaustad"/>
      </t:Event>
      <t:Event id="{F3C7830D-FFEB-4565-8EBC-2E515B5EAD3A}" time="2026-03-24T09:12:30.282Z">
        <t:Attribution userId="S::synnove.tyridal@nnd.no::48f701b7-8b95-4060-b286-4deb4ca33572" userProvider="AD" userName="Synnøve Tyridal"/>
        <t:Anchor>
          <t:Comment id="135458895"/>
        </t:Anchor>
        <t:SetTitle title="@Anders Gaustad"/>
      </t:Event>
    </t:History>
  </t:Task>
  <t:Task id="{14226A4F-70D1-4C5D-A457-CF0E2B21830E}">
    <t:Anchor>
      <t:Comment id="1836241045"/>
    </t:Anchor>
    <t:History>
      <t:Event id="{394FC537-0FC6-4F1F-84E7-3B8A01CED169}" time="2026-03-24T09:12:55.607Z">
        <t:Attribution userId="S::synnove.tyridal@nnd.no::48f701b7-8b95-4060-b286-4deb4ca33572" userProvider="AD" userName="Synnøve Tyridal"/>
        <t:Anchor>
          <t:Comment id="1206290296"/>
        </t:Anchor>
        <t:Create/>
      </t:Event>
      <t:Event id="{56585DEB-04A5-440F-8DFB-A65F42C95AD8}" time="2026-03-24T09:12:55.607Z">
        <t:Attribution userId="S::synnove.tyridal@nnd.no::48f701b7-8b95-4060-b286-4deb4ca33572" userProvider="AD" userName="Synnøve Tyridal"/>
        <t:Anchor>
          <t:Comment id="1206290296"/>
        </t:Anchor>
        <t:Assign userId="S::anders.gaustad@nnd.no::75cfe95f-4269-4a20-a8dc-a8fd0cc09936" userProvider="AD" userName="Anders Gaustad"/>
      </t:Event>
      <t:Event id="{18A5B253-31FC-4751-8481-CB280223FC74}" time="2026-03-24T09:12:55.607Z">
        <t:Attribution userId="S::synnove.tyridal@nnd.no::48f701b7-8b95-4060-b286-4deb4ca33572" userProvider="AD" userName="Synnøve Tyridal"/>
        <t:Anchor>
          <t:Comment id="1206290296"/>
        </t:Anchor>
        <t:SetTitle title="@Anders Gaustad"/>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CE06E3C916294B8FAD1556DEF7DAE5" ma:contentTypeVersion="3" ma:contentTypeDescription="Opprett et nytt dokument." ma:contentTypeScope="" ma:versionID="61b6672b71acf30a81d801b81d3f5eef">
  <xsd:schema xmlns:xsd="http://www.w3.org/2001/XMLSchema" xmlns:xs="http://www.w3.org/2001/XMLSchema" xmlns:p="http://schemas.microsoft.com/office/2006/metadata/properties" xmlns:ns2="6765d307-c66b-48f7-aa3f-41ad8e43f86f" targetNamespace="http://schemas.microsoft.com/office/2006/metadata/properties" ma:root="true" ma:fieldsID="a2d7b61b88e8de0b32e2b04db9b82ce7" ns2:_="">
    <xsd:import namespace="6765d307-c66b-48f7-aa3f-41ad8e43f86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65d307-c66b-48f7-aa3f-41ad8e43f8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6"/>
</file>

<file path=customXml/itemProps1.xml><?xml version="1.0" encoding="utf-8"?>
<ds:datastoreItem xmlns:ds="http://schemas.openxmlformats.org/officeDocument/2006/customXml" ds:itemID="{B85F5952-81CF-4F19-9638-9732A8875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65d307-c66b-48f7-aa3f-41ad8e43f8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2F859-0E1D-4FDC-B495-9A10CEA1F2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7139DF-CCC3-4F22-876F-0FDE34C1E390}">
  <ds:schemaRefs>
    <ds:schemaRef ds:uri="http://schemas.microsoft.com/sharepoint/v3/contenttype/forms"/>
  </ds:schemaRefs>
</ds:datastoreItem>
</file>

<file path=customXml/itemProps4.xml><?xml version="1.0" encoding="utf-8"?>
<ds:datastoreItem xmlns:ds="http://schemas.openxmlformats.org/officeDocument/2006/customXml" ds:itemID="{32F169FA-12D8-954D-ADF4-51AAAA49EFB7}">
  <ds:schemaRefs>
    <ds:schemaRef ds:uri="http://schemas.openxmlformats.org/officeDocument/2006/bibliography"/>
  </ds:schemaRefs>
</ds:datastoreItem>
</file>

<file path=docMetadata/LabelInfo.xml><?xml version="1.0" encoding="utf-8"?>
<clbl:labelList xmlns:clbl="http://schemas.microsoft.com/office/2020/mipLabelMetadata">
  <clbl:label id="{e07262c8-516d-444e-b94b-00e0afc4c71b}" enabled="1" method="Privileged" siteId="{4193af22-d8aa-4bc5-925a-9f3125747a8d}" removed="0"/>
</clbl:labelList>
</file>

<file path=docProps/app.xml><?xml version="1.0" encoding="utf-8"?>
<Properties xmlns="http://schemas.openxmlformats.org/officeDocument/2006/extended-properties" xmlns:vt="http://schemas.openxmlformats.org/officeDocument/2006/docPropsVTypes">
  <Template>NND%20Tomt%20dokument</Template>
  <TotalTime>1</TotalTime>
  <Pages>7</Pages>
  <Words>1841</Words>
  <Characters>13184</Characters>
  <Application>Microsoft Office Word</Application>
  <DocSecurity>0</DocSecurity>
  <Lines>248</Lines>
  <Paragraphs>68</Paragraphs>
  <ScaleCrop>false</ScaleCrop>
  <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Synnøve Tyridal</dc:creator>
  <cp:keywords/>
  <dc:description/>
  <cp:lastModifiedBy>Janne Kristin Håkensen</cp:lastModifiedBy>
  <cp:revision>68</cp:revision>
  <cp:lastPrinted>2024-10-22T01:37:00Z</cp:lastPrinted>
  <dcterms:created xsi:type="dcterms:W3CDTF">2026-05-26T11:21:00Z</dcterms:created>
  <dcterms:modified xsi:type="dcterms:W3CDTF">2026-06-17T12:53:00Z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0x01010022CE06E3C916294B8FAD1556DEF7DAE5</vt:lpwstr>
  </property>
  <property fmtid="{D5CDD505-2E9C-101B-9397-08002B2CF9AE}" pid="3" name="ClassificationContentMarkingHeaderShapeIds">
    <vt:lpwstr>63c9b89d,4a2131c,352497f4</vt:lpwstr>
  </property>
  <property fmtid="{D5CDD505-2E9C-101B-9397-08002B2CF9AE}" pid="4" name="ClassificationContentMarkingHeaderFontProps">
    <vt:lpwstr>#000000,10,Calibri</vt:lpwstr>
  </property>
  <property fmtid="{D5CDD505-2E9C-101B-9397-08002B2CF9AE}" pid="5" name="ClassificationContentMarkingHeaderText">
    <vt:lpwstr>Tilgjengelig for offentligheten</vt:lpwstr>
  </property>
  <property fmtid="{D5CDD505-2E9C-101B-9397-08002B2CF9AE}" pid="6" name="docLang">
    <vt:lpwstr>nb</vt:lpwstr>
  </property>
</Properties>
</file>